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719F4F87" w:rsidR="00BB0DC2" w:rsidRPr="003A0E59" w:rsidRDefault="00210A2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3A0E59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الاقتصاد الاداري</w:t>
            </w:r>
          </w:p>
        </w:tc>
      </w:tr>
      <w:tr w:rsidR="0027521F" w:rsidRPr="005D2DDD" w14:paraId="28DDC292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25CC4773" w14:textId="6A6E5AAD" w:rsidR="0027521F" w:rsidRPr="005D2DDD" w:rsidRDefault="007C057F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 - 605361</w:t>
            </w:r>
            <w:r w:rsidR="00001298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>-3</w:t>
            </w: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6754BACE" w:rsidR="0027521F" w:rsidRPr="005D2DDD" w:rsidRDefault="003E3D8D" w:rsidP="00454FB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r w:rsidRPr="007C057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>اقتصاد</w:t>
            </w:r>
          </w:p>
        </w:tc>
      </w:tr>
      <w:tr w:rsidR="0027521F" w:rsidRPr="005D2DDD" w14:paraId="4FA7F15C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52317D7C" w14:textId="506B0846" w:rsidR="0027521F" w:rsidRPr="005D2DDD" w:rsidRDefault="00210A2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>الاقتصاد والتمويل</w:t>
            </w:r>
          </w:p>
        </w:tc>
      </w:tr>
      <w:tr w:rsidR="00DA5A4C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2D350DCB" w:rsidR="00DA5A4C" w:rsidRPr="005D2DDD" w:rsidRDefault="00210A2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كلية إدارة الأعمال</w:t>
            </w:r>
          </w:p>
        </w:tc>
      </w:tr>
      <w:tr w:rsidR="0027521F" w:rsidRPr="005D2DDD" w14:paraId="7A91500C" w14:textId="77777777" w:rsidTr="0070541C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41E147EE" w14:textId="6960FB1D" w:rsidR="0027521F" w:rsidRPr="005D2DDD" w:rsidRDefault="00210A2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جامعة الطائف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1802D46E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9E6792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61E88147" w:rsidR="00EF018C" w:rsidRDefault="00185007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9E6792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716B2BA" w:rsidR="00EF018C" w:rsidRDefault="00185007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9E6792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5E13612" w:rsidR="00EF018C" w:rsidRDefault="00185007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9E6792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F7EEBC4" w:rsidR="00EF018C" w:rsidRDefault="00185007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9E6792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21F7E48C" w:rsidR="00EF018C" w:rsidRDefault="00185007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9E6792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456FD442" w:rsidR="00EF018C" w:rsidRDefault="00185007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9E6792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0FF14194" w:rsidR="00EF018C" w:rsidRDefault="00185007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9E6792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46C448D9" w:rsidR="00EF018C" w:rsidRDefault="00185007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9E6792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7788A8D" w:rsidR="00EF018C" w:rsidRDefault="00185007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9E6792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36DE9611" w:rsidR="00EF018C" w:rsidRDefault="00185007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9E6792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0AE10F6C" w:rsidR="00EF018C" w:rsidRDefault="00185007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9E6792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24FC5622" w:rsidR="00EF018C" w:rsidRDefault="00185007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9E6792">
              <w:rPr>
                <w:noProof/>
                <w:webHidden/>
                <w:rtl/>
              </w:rPr>
              <w:t>6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158DCE3E" w:rsidR="00EF018C" w:rsidRDefault="00185007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9E6792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04226193" w:rsidR="00EF018C" w:rsidRDefault="00185007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9E6792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416FE2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65"/>
        <w:gridCol w:w="704"/>
        <w:gridCol w:w="869"/>
        <w:gridCol w:w="49"/>
        <w:gridCol w:w="208"/>
        <w:gridCol w:w="174"/>
        <w:gridCol w:w="348"/>
        <w:gridCol w:w="507"/>
        <w:gridCol w:w="268"/>
        <w:gridCol w:w="688"/>
        <w:gridCol w:w="269"/>
        <w:gridCol w:w="200"/>
        <w:gridCol w:w="433"/>
        <w:gridCol w:w="348"/>
        <w:gridCol w:w="1984"/>
        <w:gridCol w:w="269"/>
        <w:gridCol w:w="1788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43DD86D6" w:rsidR="00807FAF" w:rsidRPr="003302F2" w:rsidRDefault="00210A2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3 ساعات معتمدة اسبوعيًا</w:t>
            </w: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6E4E0C25" w:rsidR="00A506A9" w:rsidRPr="005D2DDD" w:rsidRDefault="00210A2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434CA476" w:rsidR="005C6B5C" w:rsidRPr="005D2DDD" w:rsidRDefault="00210A24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1D7696DF" w14:textId="77777777" w:rsidR="007C057F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  <w:r w:rsidR="00210A2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:</w:t>
            </w:r>
            <w:r w:rsidR="003E3D8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  <w:p w14:paraId="4E828D73" w14:textId="4719FBF5" w:rsidR="00C537CB" w:rsidRPr="003302F2" w:rsidRDefault="007C057F" w:rsidP="007C057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السنة الثالثة/</w:t>
            </w:r>
            <w:r w:rsidR="00210A24" w:rsidRPr="003E3D8D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EG"/>
              </w:rPr>
              <w:t xml:space="preserve"> </w:t>
            </w:r>
            <w:r w:rsidR="00210A2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المستوى</w:t>
            </w:r>
            <w:r w:rsidR="000359E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  <w:r w:rsidR="00210A2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السادس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9F1A7C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39E3818D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. المتطلبات السابقة لهذا المقرر</w:t>
            </w:r>
            <w:r w:rsidR="000359E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: مبادئ الاقتصاد الجزئي</w:t>
            </w:r>
          </w:p>
          <w:p w14:paraId="0B35C87D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</w:rPr>
            </w:pPr>
          </w:p>
          <w:p w14:paraId="2F62CFA8" w14:textId="171C13AE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A60EE05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المتطلبات المتزامنة مع هذا المقرر</w:t>
            </w:r>
            <w:r w:rsidR="000359E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: لا يوجد.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118A3C3B" w14:textId="79C9D4F1" w:rsidR="003E3D8D" w:rsidRPr="004406F0" w:rsidRDefault="00D47214" w:rsidP="003E3D8D">
      <w:pPr>
        <w:pStyle w:val="af6"/>
        <w:bidi/>
        <w:rPr>
          <w:color w:val="C00000"/>
          <w:sz w:val="44"/>
          <w:szCs w:val="44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bookmarkEnd w:id="3"/>
    </w:p>
    <w:p w14:paraId="0A171268" w14:textId="039816C7" w:rsidR="00D47214" w:rsidRPr="003E3D8D" w:rsidRDefault="00D47214" w:rsidP="00416FE2">
      <w:pPr>
        <w:pStyle w:val="af6"/>
        <w:bidi/>
        <w:rPr>
          <w:sz w:val="22"/>
          <w:szCs w:val="22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D95105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3CBDD424" w:rsidR="00D47214" w:rsidRPr="007C057F" w:rsidRDefault="007C057F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C057F">
              <w:rPr>
                <w:rFonts w:asciiTheme="majorBidi" w:hAnsiTheme="majorBidi" w:cstheme="majorBidi" w:hint="cs"/>
                <w:rtl/>
              </w:rPr>
              <w:t>45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1882EBF2" w:rsidR="00D47214" w:rsidRPr="007C057F" w:rsidRDefault="007C057F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C057F">
              <w:rPr>
                <w:rFonts w:asciiTheme="majorBidi" w:hAnsiTheme="majorBidi" w:cstheme="majorBidi" w:hint="cs"/>
                <w:rtl/>
              </w:rPr>
              <w:t>100%</w:t>
            </w:r>
          </w:p>
        </w:tc>
      </w:tr>
      <w:tr w:rsidR="00D47214" w:rsidRPr="005D2DDD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7C057F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D47214" w:rsidRPr="007C057F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28873363" w:rsidR="00D47214" w:rsidRPr="003E3D8D" w:rsidRDefault="00D47214" w:rsidP="00416FE2">
            <w:pPr>
              <w:bidi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1DA04517" w:rsidR="00D47214" w:rsidRPr="003E3D8D" w:rsidRDefault="00D47214" w:rsidP="00416FE2">
            <w:pPr>
              <w:bidi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D47214" w:rsidRPr="005D2DDD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3E3D8D" w:rsidRDefault="00D47214" w:rsidP="00416FE2">
            <w:pPr>
              <w:bidi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3E3D8D" w:rsidRDefault="00D47214" w:rsidP="00416FE2">
            <w:pPr>
              <w:bidi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D47214" w:rsidRPr="005D2DDD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5D2DDD" w:rsidRDefault="00985CFE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="00D47214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3E3D8D" w:rsidRDefault="00D47214" w:rsidP="00416FE2">
            <w:pPr>
              <w:bidi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7777777" w:rsidR="00D47214" w:rsidRPr="003E3D8D" w:rsidRDefault="00D47214" w:rsidP="00416FE2">
            <w:pPr>
              <w:bidi/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2CA326DF" w14:textId="77777777" w:rsidR="00D47214" w:rsidRDefault="00D47214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5097EB" w14:textId="2930557B" w:rsidR="003E3D8D" w:rsidRPr="004406F0" w:rsidRDefault="00D47214" w:rsidP="003E3D8D">
      <w:pPr>
        <w:bidi/>
        <w:rPr>
          <w:rFonts w:asciiTheme="majorBidi" w:hAnsiTheme="majorBidi" w:cstheme="majorBidi"/>
          <w:b/>
          <w:bCs/>
          <w:color w:val="C00000"/>
          <w:sz w:val="44"/>
          <w:szCs w:val="44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التعلم الفعلية للمقرر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  <w:r w:rsidR="003E3D8D" w:rsidRPr="003E3D8D">
        <w:rPr>
          <w:rFonts w:asciiTheme="majorBidi" w:hAnsiTheme="majorBidi" w:cstheme="majorBidi" w:hint="cs"/>
          <w:color w:val="C00000"/>
          <w:sz w:val="44"/>
          <w:szCs w:val="44"/>
          <w:rtl/>
          <w:lang w:bidi="ar-EG"/>
        </w:rPr>
        <w:t xml:space="preserve"> </w:t>
      </w:r>
      <w:bookmarkStart w:id="5" w:name="_GoBack"/>
      <w:bookmarkEnd w:id="5"/>
    </w:p>
    <w:p w14:paraId="7ECA72D3" w14:textId="4B4608E7" w:rsidR="00026BDF" w:rsidRPr="001710D2" w:rsidRDefault="00026BDF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D95105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51B2E646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111080" w14:textId="786A247D" w:rsidR="00026BDF" w:rsidRPr="00EF018C" w:rsidRDefault="00026BD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F018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الاتصال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7C057F" w:rsidRDefault="00026BDF" w:rsidP="000432CA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057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5964716C" w:rsidR="00026BDF" w:rsidRPr="007C057F" w:rsidRDefault="000359E8" w:rsidP="000432CA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057F">
              <w:rPr>
                <w:rFonts w:asciiTheme="majorBidi" w:hAnsiTheme="majorBidi" w:cstheme="majorBidi" w:hint="cs"/>
                <w:rtl/>
                <w:lang w:bidi="ar-EG"/>
              </w:rPr>
              <w:t>45</w:t>
            </w: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7C057F" w:rsidRDefault="00F9134E" w:rsidP="000432CA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057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7C057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7C057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77777777" w:rsidR="00026BDF" w:rsidRPr="007C057F" w:rsidRDefault="00026BDF" w:rsidP="000432CA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7C057F" w:rsidRDefault="00F9134E" w:rsidP="000432CA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057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7C057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71A2556A" w:rsidR="00026BDF" w:rsidRPr="007C057F" w:rsidRDefault="00026BDF" w:rsidP="000432CA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7C057F" w:rsidRDefault="00F9134E" w:rsidP="000432CA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057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7C057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7C057F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7C057F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77777777" w:rsidR="00026BDF" w:rsidRPr="007C057F" w:rsidRDefault="00026BDF" w:rsidP="000432CA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26BDF" w:rsidRPr="0019322E" w14:paraId="7654BAC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464924" w14:textId="6E150362" w:rsidR="00026BDF" w:rsidRPr="007C057F" w:rsidRDefault="009B0DDB" w:rsidP="000432C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C057F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right w:val="single" w:sz="12" w:space="0" w:color="auto"/>
            </w:tcBorders>
          </w:tcPr>
          <w:p w14:paraId="1A70D980" w14:textId="1B65D8DE" w:rsidR="00026BDF" w:rsidRPr="007C057F" w:rsidRDefault="007C057F" w:rsidP="000432CA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45</w:t>
            </w:r>
          </w:p>
        </w:tc>
      </w:tr>
      <w:tr w:rsidR="00F9134E" w:rsidRPr="0019322E" w14:paraId="76E00BE5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26925E7" w14:textId="4F085551" w:rsidR="00F9134E" w:rsidRPr="0019322E" w:rsidRDefault="00F9134E" w:rsidP="000432C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 الأخرى*</w:t>
            </w:r>
          </w:p>
        </w:tc>
      </w:tr>
      <w:tr w:rsidR="00026BDF" w:rsidRPr="0019322E" w14:paraId="78DE9361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7FF85D2D" w14:textId="6BD0B0D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14:paraId="761B8BAB" w14:textId="5608C810" w:rsidR="00026BDF" w:rsidRPr="000274EF" w:rsidRDefault="000274EF" w:rsidP="000432CA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ساعات الاستذكار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19CA16EF" w14:textId="098ED102" w:rsidR="00026BDF" w:rsidRPr="000274EF" w:rsidRDefault="007C057F" w:rsidP="000432CA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30</w:t>
            </w:r>
          </w:p>
        </w:tc>
      </w:tr>
      <w:tr w:rsidR="00026BDF" w:rsidRPr="0019322E" w14:paraId="4988334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0564EA0" w14:textId="401D5869" w:rsidR="00026BDF" w:rsidRPr="000274EF" w:rsidRDefault="000274E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13192E" w14:textId="63531368" w:rsidR="00026BDF" w:rsidRPr="000274EF" w:rsidRDefault="000274EF" w:rsidP="000432CA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الواجبات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B9D75F" w14:textId="4174CCF4" w:rsidR="00026BDF" w:rsidRPr="000274EF" w:rsidRDefault="007C057F" w:rsidP="000432CA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15</w:t>
            </w:r>
          </w:p>
        </w:tc>
      </w:tr>
      <w:tr w:rsidR="005E1425" w:rsidRPr="0019322E" w14:paraId="2060AB4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F9E346A" w14:textId="40D59D6B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4D9196" w14:textId="245DBFE2" w:rsidR="005E1425" w:rsidRPr="00443180" w:rsidRDefault="005E1425" w:rsidP="000432CA">
            <w:pPr>
              <w:bidi/>
              <w:jc w:val="center"/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المكتبة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1D7017B" w14:textId="6009ECA6" w:rsidR="005E1425" w:rsidRPr="000274EF" w:rsidRDefault="007C057F" w:rsidP="000432CA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15</w:t>
            </w:r>
          </w:p>
        </w:tc>
      </w:tr>
      <w:tr w:rsidR="005E1425" w:rsidRPr="0019322E" w14:paraId="21ABFE5A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3F52282" w14:textId="5E04F393" w:rsidR="005E1425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39B9DC" w14:textId="3B97176B" w:rsidR="005E1425" w:rsidRPr="000274EF" w:rsidRDefault="005E1425" w:rsidP="000432CA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إعداد البحوث</w:t>
            </w:r>
            <w:r w:rsidRPr="000274EF">
              <w:rPr>
                <w:rFonts w:asciiTheme="majorBidi" w:hAnsiTheme="majorBidi" w:cstheme="majorBidi"/>
                <w:lang w:bidi="ar-EG"/>
              </w:rPr>
              <w:t>/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 المشاريع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79BDE4D" w14:textId="09154734" w:rsidR="005E1425" w:rsidRPr="000274EF" w:rsidRDefault="00BE6268" w:rsidP="000432CA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10</w:t>
            </w:r>
          </w:p>
        </w:tc>
      </w:tr>
      <w:tr w:rsidR="0019322E" w:rsidRPr="0019322E" w14:paraId="326E3C3F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D2AC995" w14:textId="3E3E303C" w:rsidR="0019322E" w:rsidRPr="000274EF" w:rsidRDefault="005E1425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</w:tcPr>
          <w:p w14:paraId="0D8428EE" w14:textId="113FF732" w:rsidR="0019322E" w:rsidRPr="000274EF" w:rsidRDefault="000274EF" w:rsidP="000432CA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أخرى 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  <w:r w:rsidR="00BE6268">
              <w:rPr>
                <w:rFonts w:asciiTheme="majorBidi" w:hAnsiTheme="majorBidi" w:cstheme="majorBidi" w:hint="cs"/>
                <w:rtl/>
                <w:lang w:bidi="ar-EG"/>
              </w:rPr>
              <w:t xml:space="preserve"> (خدمة مجتمعية أو نشاطات تتعلق بالمنهج يتم عرضها في نادي الاقتصاد)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222F719" w14:textId="60357D71" w:rsidR="0019322E" w:rsidRPr="000274EF" w:rsidRDefault="007C057F" w:rsidP="000432CA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</w:tr>
      <w:tr w:rsidR="009B0DDB" w:rsidRPr="0019322E" w14:paraId="473A2EE8" w14:textId="77777777" w:rsidTr="005137A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56AF14F" w14:textId="77777777" w:rsidR="009B0DDB" w:rsidRDefault="009B0DD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B813F4" w14:textId="2C85EC5A" w:rsidR="009B0DDB" w:rsidRPr="000274EF" w:rsidRDefault="009B0DDB" w:rsidP="000432CA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AE25095" w14:textId="1B1B77D6" w:rsidR="009B0DDB" w:rsidRPr="000274EF" w:rsidRDefault="007C057F" w:rsidP="000432CA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120 ساعة</w:t>
            </w:r>
          </w:p>
        </w:tc>
      </w:tr>
    </w:tbl>
    <w:p w14:paraId="49ABD340" w14:textId="52B0851B" w:rsidR="00026BDF" w:rsidRPr="005E1425" w:rsidRDefault="0085694E" w:rsidP="00416FE2">
      <w:pPr>
        <w:bidi/>
        <w:jc w:val="lowKashida"/>
        <w:rPr>
          <w:rFonts w:asciiTheme="majorBidi" w:hAnsiTheme="majorBidi"/>
          <w:sz w:val="20"/>
          <w:szCs w:val="20"/>
          <w:rtl/>
          <w:lang w:bidi="ar-EG"/>
        </w:rPr>
      </w:pPr>
      <w:r w:rsidRPr="005E1425">
        <w:rPr>
          <w:rFonts w:asciiTheme="majorBidi" w:hAnsiTheme="majorBidi" w:hint="cs"/>
          <w:sz w:val="20"/>
          <w:szCs w:val="20"/>
          <w:rtl/>
          <w:lang w:bidi="ar-EG"/>
        </w:rPr>
        <w:t xml:space="preserve">* 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 xml:space="preserve">هي مقدار الوقت المستثمر في النشاطات التي تسهم في تحقيق مخرجات التعلم </w:t>
      </w:r>
      <w:r w:rsidR="005E1425">
        <w:rPr>
          <w:rFonts w:asciiTheme="majorBidi" w:hAnsiTheme="majorBidi" w:hint="cs"/>
          <w:sz w:val="20"/>
          <w:szCs w:val="20"/>
          <w:rtl/>
          <w:lang w:bidi="ar-EG"/>
        </w:rPr>
        <w:t>للمقرر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>، ويشمل ذلك: جميع أنشطة التعلم، مثل: ساعات الاستذكار، إعداد المشاريع، والواجبات، والعروض، والوقت الذي يقضيه المتعلم في المكتبة</w:t>
      </w:r>
    </w:p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416FE2">
      <w:pPr>
        <w:pStyle w:val="1"/>
      </w:pPr>
      <w:bookmarkStart w:id="6" w:name="_Toc526247379"/>
      <w:bookmarkStart w:id="7" w:name="_Toc337785"/>
      <w:bookmarkEnd w:id="4"/>
      <w:r w:rsidRPr="005D2DDD">
        <w:rPr>
          <w:rtl/>
        </w:rPr>
        <w:lastRenderedPageBreak/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6"/>
      <w:bookmarkEnd w:id="7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146713">
        <w:trPr>
          <w:trHeight w:val="1065"/>
        </w:trPr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674E6250" w:rsidR="00192987" w:rsidRPr="005C735D" w:rsidRDefault="00192987" w:rsidP="00416FE2">
            <w:pPr>
              <w:pStyle w:val="2"/>
              <w:rPr>
                <w:rtl/>
              </w:rPr>
            </w:pPr>
            <w:bookmarkStart w:id="8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8"/>
            <w:r w:rsidR="00146713">
              <w:rPr>
                <w:rFonts w:hint="cs"/>
                <w:rtl/>
              </w:rPr>
              <w:t xml:space="preserve"> يهتم مقرر الاقت</w:t>
            </w:r>
            <w:r w:rsidR="00BE6268">
              <w:rPr>
                <w:rFonts w:hint="cs"/>
                <w:rtl/>
              </w:rPr>
              <w:t>صاد الإداري بكيفية تطبيق النظريات</w:t>
            </w:r>
            <w:r w:rsidR="00146713">
              <w:rPr>
                <w:rFonts w:hint="cs"/>
                <w:rtl/>
              </w:rPr>
              <w:t xml:space="preserve"> الاقتصادية</w:t>
            </w:r>
            <w:r w:rsidR="00BE6268">
              <w:rPr>
                <w:rFonts w:hint="cs"/>
                <w:rtl/>
              </w:rPr>
              <w:t xml:space="preserve"> بشكل عام ونظرية الاقتصاد الجزئي بشكل خاص</w:t>
            </w:r>
            <w:r w:rsidR="00146713">
              <w:rPr>
                <w:rFonts w:hint="cs"/>
                <w:rtl/>
              </w:rPr>
              <w:t xml:space="preserve"> </w:t>
            </w:r>
            <w:r w:rsidR="00BE6268">
              <w:rPr>
                <w:rFonts w:hint="cs"/>
                <w:rtl/>
              </w:rPr>
              <w:t xml:space="preserve">إضافة إلى أساليب بحوث العمليات والإحصاء والرياضيات </w:t>
            </w:r>
            <w:r w:rsidR="00146713">
              <w:rPr>
                <w:rFonts w:hint="cs"/>
                <w:rtl/>
              </w:rPr>
              <w:t>في مختلف القرارات الإدارية داخل منشأة الأعمال، وبالشكل الذي يجعل قرارات المنشأة أكثر فاعلية مثل: قرارات التسعير، وتعظيم الأرباح، والتعامل مع الأنواع المختلفة من الأسواق والتي تعمل في ظلها المنشأة.</w:t>
            </w:r>
          </w:p>
          <w:p w14:paraId="72D97E3A" w14:textId="6E72A7B8" w:rsidR="00673AFD" w:rsidRPr="00192987" w:rsidRDefault="00673AFD" w:rsidP="00416FE2">
            <w:pPr>
              <w:bidi/>
              <w:rPr>
                <w:rtl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417DB11" w14:textId="77777777" w:rsidR="00146713" w:rsidRDefault="00192987" w:rsidP="00146713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bookmarkStart w:id="9" w:name="_Toc526247380"/>
            <w:bookmarkStart w:id="10" w:name="_Toc337787"/>
            <w:r w:rsidRPr="00146713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2</w:t>
            </w:r>
            <w:r w:rsidR="0081562B" w:rsidRPr="00146713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. </w:t>
            </w:r>
            <w:bookmarkEnd w:id="9"/>
            <w:r w:rsidR="002F4E2F" w:rsidRPr="00146713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الهدف الرئيس للمقرر</w:t>
            </w:r>
            <w:bookmarkEnd w:id="10"/>
            <w:r w:rsidR="00146713" w:rsidRPr="00146713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:</w:t>
            </w:r>
          </w:p>
          <w:p w14:paraId="44D2A302" w14:textId="602C87BA" w:rsidR="00AA1554" w:rsidRPr="00146713" w:rsidRDefault="007C057F" w:rsidP="007C057F">
            <w:pPr>
              <w:bidi/>
              <w:jc w:val="lowKashida"/>
              <w:rPr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استخدام النظريات الاقتصادية وخاصة نظريات الاقتصاد الجزئي والأساليب الرياضية والاحصائية في اتخاذ قرارات المتعلقة بالإنتاج والتسعير والتسويق.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032E42F" w:rsidR="00807FAF" w:rsidRPr="005D2DDD" w:rsidRDefault="00807FAF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3D6F4D3E" w14:textId="77777777" w:rsidR="007C057F" w:rsidRDefault="007C057F" w:rsidP="007C057F">
      <w:pPr>
        <w:pStyle w:val="2"/>
        <w:rPr>
          <w:rtl/>
        </w:rPr>
      </w:pPr>
      <w:bookmarkStart w:id="11" w:name="_Toc526247382"/>
      <w:bookmarkStart w:id="12" w:name="_Toc337788"/>
      <w:bookmarkStart w:id="13" w:name="_Hlk950932"/>
    </w:p>
    <w:p w14:paraId="09EA174F" w14:textId="5493995C" w:rsidR="003E3D8D" w:rsidRPr="003E3D8D" w:rsidRDefault="006F5B3C" w:rsidP="007C057F">
      <w:pPr>
        <w:pStyle w:val="2"/>
      </w:pPr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1"/>
      <w:bookmarkEnd w:id="12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416FE2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467C58" w14:textId="74BAD2E6" w:rsidR="00416FE2" w:rsidRPr="005D2DDD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6B98140" w14:textId="77777777" w:rsidR="00416FE2" w:rsidRPr="003E3D8D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</w:pPr>
            <w:r w:rsidRPr="003E3D8D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EG"/>
              </w:rPr>
              <w:t>رمز</w:t>
            </w:r>
            <w:r w:rsidRPr="003E3D8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3E3D8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مخرج </w:t>
            </w:r>
            <w:r w:rsidRPr="003E3D8D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  <w:lang w:bidi="ar-EG"/>
              </w:rPr>
              <w:t>التعلم المرتبط للبرنامج</w:t>
            </w:r>
            <w:r w:rsidRPr="003E3D8D">
              <w:rPr>
                <w:rFonts w:asciiTheme="majorBidi" w:hAnsiTheme="majorBidi" w:cstheme="majorBidi"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4A148557" w14:textId="69B81D0C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المعارف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D442F" w:rsidRPr="005D2DDD" w14:paraId="30EFBBC8" w14:textId="1E8B614E" w:rsidTr="00F94EC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8D442F" w:rsidRPr="00B4292A" w:rsidRDefault="008D442F" w:rsidP="008D442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120587E" w14:textId="31726C49" w:rsidR="008D442F" w:rsidRPr="00B4292A" w:rsidRDefault="008D442F" w:rsidP="008D442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536DC">
              <w:rPr>
                <w:rFonts w:asciiTheme="majorBidi" w:hAnsiTheme="majorBidi" w:cstheme="majorBidi" w:hint="cs"/>
                <w:rtl/>
              </w:rPr>
              <w:t>ان يكتسب الم</w:t>
            </w:r>
            <w:r>
              <w:rPr>
                <w:rFonts w:asciiTheme="majorBidi" w:hAnsiTheme="majorBidi" w:cstheme="majorBidi" w:hint="cs"/>
                <w:rtl/>
              </w:rPr>
              <w:t>فاهيم الاساسية في الاقتصاد الادارى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53C39760" w:rsidR="008D442F" w:rsidRPr="00B4292A" w:rsidRDefault="008D442F" w:rsidP="008D442F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ع1</w:t>
            </w:r>
          </w:p>
        </w:tc>
      </w:tr>
      <w:tr w:rsidR="008D442F" w:rsidRPr="005D2DDD" w14:paraId="3806A3EC" w14:textId="55D3FA0F" w:rsidTr="00F94EC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8D442F" w:rsidRPr="00B4292A" w:rsidRDefault="008D442F" w:rsidP="008D442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1FA908B" w14:textId="5649BE9C" w:rsidR="008D442F" w:rsidRPr="00B4292A" w:rsidRDefault="008D442F" w:rsidP="008D442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536DC">
              <w:rPr>
                <w:rFonts w:asciiTheme="majorBidi" w:hAnsiTheme="majorBidi" w:cstheme="majorBidi" w:hint="cs"/>
                <w:rtl/>
              </w:rPr>
              <w:t xml:space="preserve">ان يفسر </w:t>
            </w:r>
            <w:r>
              <w:rPr>
                <w:rFonts w:asciiTheme="majorBidi" w:hAnsiTheme="majorBidi" w:cstheme="majorBidi" w:hint="cs"/>
                <w:rtl/>
              </w:rPr>
              <w:t>القرارات الإدارية باستخدام النظريات الاقتصادية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331DE833" w:rsidR="008D442F" w:rsidRPr="00B4292A" w:rsidRDefault="008D442F" w:rsidP="008D442F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ع2</w:t>
            </w:r>
          </w:p>
        </w:tc>
      </w:tr>
      <w:tr w:rsidR="00416FE2" w:rsidRPr="005D2DDD" w14:paraId="5B2A5FFD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E64DA0F" w14:textId="4B092085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7E0E7339" w14:textId="61B1F5A8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236895" w14:textId="1AE5498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185E9B64" w:rsidR="00416FE2" w:rsidRPr="00B4292A" w:rsidRDefault="00B510D9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510D9">
              <w:rPr>
                <w:rFonts w:asciiTheme="majorBidi" w:hAnsiTheme="majorBidi" w:cstheme="majorBidi" w:hint="cs"/>
                <w:rtl/>
              </w:rPr>
              <w:t>يحلل سلوك المنتجين الذين يهدفون إلى الربح في ظل الظروف المختلفة مثل المخاطرة وعدم التأكد.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0A144805" w:rsidR="00416FE2" w:rsidRPr="00B4292A" w:rsidRDefault="007C057F" w:rsidP="00416FE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م1</w:t>
            </w:r>
          </w:p>
        </w:tc>
      </w:tr>
      <w:tr w:rsidR="007A5460" w:rsidRPr="005D2DDD" w14:paraId="72FD7FB0" w14:textId="77777777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5564995" w14:textId="3D9F3ABC" w:rsidR="007A5460" w:rsidRPr="00B4292A" w:rsidRDefault="007A5460" w:rsidP="00416FE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A51B704" w14:textId="2D68A32C" w:rsidR="007A5460" w:rsidRPr="00B510D9" w:rsidRDefault="00B510D9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B510D9">
              <w:rPr>
                <w:rFonts w:asciiTheme="majorBidi" w:hAnsiTheme="majorBidi" w:cstheme="majorBidi" w:hint="cs"/>
                <w:rtl/>
              </w:rPr>
              <w:t>يقارن بين الأسواق المختلفة وأثرها على قرارات الانتاج والتسعير.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BE6DEC8" w14:textId="65889911" w:rsidR="007A5460" w:rsidRPr="00B4292A" w:rsidRDefault="007C057F" w:rsidP="008D442F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</w:t>
            </w:r>
            <w:r w:rsidR="008D442F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416FE2" w:rsidRPr="005D2DDD" w14:paraId="597D1414" w14:textId="60019B8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A2CDEDD" w:rsidR="00416FE2" w:rsidRPr="00B4292A" w:rsidRDefault="007A5460" w:rsidP="00416FE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5A841676" w:rsidR="00416FE2" w:rsidRPr="00825251" w:rsidRDefault="00416FE2" w:rsidP="00B510D9">
            <w:pPr>
              <w:bidi/>
              <w:jc w:val="lowKashida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46A00C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59312DDE" w14:textId="222AF706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الكفاءات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04EDC6" w14:textId="3E38861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14B45FB6" w:rsidR="00416FE2" w:rsidRPr="00825251" w:rsidRDefault="007C057F" w:rsidP="00B510D9">
            <w:pPr>
              <w:bidi/>
              <w:jc w:val="lowKashida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 w:hint="cs"/>
                <w:rtl/>
              </w:rPr>
              <w:t>أن يدرك أثر حالات الرواج والكساد و ردود أفعال المنافسين على الطلب وبالتالي على قرارات الإنتاج والتسعير.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3FDE2AAF" w:rsidR="00416FE2" w:rsidRPr="00B4292A" w:rsidRDefault="007C057F" w:rsidP="00416FE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ك1</w:t>
            </w:r>
          </w:p>
        </w:tc>
      </w:tr>
      <w:tr w:rsidR="00416FE2" w:rsidRPr="005D2DDD" w14:paraId="0573E170" w14:textId="0641E32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5D8F38DD" w:rsidR="00416FE2" w:rsidRPr="00B4292A" w:rsidRDefault="007C057F" w:rsidP="00B510D9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استخدام النماذج الرياضية في تقدير والتنبؤ بحجم الطلب على السلع والخدمات</w:t>
            </w:r>
            <w:r>
              <w:rPr>
                <w:rFonts w:ascii="Arial" w:hAnsi="Arial" w:cs="AL-Mohanad" w:hint="cs"/>
                <w:b/>
                <w:rtl/>
              </w:rPr>
              <w:t xml:space="preserve"> وتحليل دوال الإنتاج والتكاليف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47E39A1C" w:rsidR="00416FE2" w:rsidRPr="005E29E0" w:rsidRDefault="005E29E0" w:rsidP="008D442F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ك</w:t>
            </w:r>
            <w:r w:rsidR="008D442F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7C057F" w:rsidRPr="005D2DDD" w14:paraId="57A7085E" w14:textId="46CF223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7C057F" w:rsidRPr="00B4292A" w:rsidRDefault="007C057F" w:rsidP="007C057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5E621739" w:rsidR="007C057F" w:rsidRPr="00B4292A" w:rsidRDefault="007C057F" w:rsidP="007C057F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77777777" w:rsidR="007C057F" w:rsidRPr="00B4292A" w:rsidRDefault="007C057F" w:rsidP="007C057F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3"/>
    </w:tbl>
    <w:p w14:paraId="41870ED7" w14:textId="77777777" w:rsidR="00741AEF" w:rsidRDefault="00741AEF" w:rsidP="00416FE2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30E9BC2B" w:rsidR="0062544C" w:rsidRPr="00E40585" w:rsidRDefault="00F851F7" w:rsidP="00416FE2">
      <w:pPr>
        <w:pStyle w:val="1"/>
      </w:pPr>
      <w:bookmarkStart w:id="14" w:name="_Toc526247383"/>
      <w:bookmarkStart w:id="15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4"/>
      <w:bookmarkEnd w:id="15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894F84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95F42D4" w14:textId="513C36F3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D225ED" w:rsidRPr="005D2DDD" w14:paraId="7A7D722A" w14:textId="77777777" w:rsidTr="00894F84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5FD334" w14:textId="274340D3" w:rsidR="00D225ED" w:rsidRPr="00DE07AD" w:rsidRDefault="00894F8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070CB">
              <w:rPr>
                <w:rFonts w:ascii="Simplified Arabic" w:hAnsi="Simplified Arabic" w:cs="Simplified Arabic" w:hint="cs"/>
                <w:b/>
                <w:bCs/>
                <w:rtl/>
              </w:rPr>
              <w:t>ماهية الاقتصاد الإداري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6FFB86F1" w:rsidR="00D225ED" w:rsidRPr="00DE07AD" w:rsidRDefault="009F28C9" w:rsidP="009D2DB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894F84" w:rsidRPr="005D2DDD" w14:paraId="1ECDCD5F" w14:textId="77777777" w:rsidTr="00894F84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894F84" w:rsidRPr="00DE07AD" w:rsidRDefault="00894F84" w:rsidP="00894F8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3991BA1B" w14:textId="09109B1B" w:rsidR="00894F84" w:rsidRPr="00DE07AD" w:rsidRDefault="00894F84" w:rsidP="00894F8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070CB">
              <w:rPr>
                <w:rFonts w:ascii="Simplified Arabic" w:hAnsi="Simplified Arabic" w:cs="Simplified Arabic" w:hint="cs"/>
                <w:b/>
                <w:bCs/>
                <w:rtl/>
              </w:rPr>
              <w:t>نظرية الطلب والعرض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58047B93" w:rsidR="00894F84" w:rsidRPr="00DE07AD" w:rsidRDefault="00894F84" w:rsidP="009D2DB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894F84" w:rsidRPr="005D2DDD" w14:paraId="123517E9" w14:textId="77777777" w:rsidTr="00894F84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894F84" w:rsidRPr="00DE07AD" w:rsidRDefault="00894F84" w:rsidP="00894F8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4C671E" w14:textId="2BF20B00" w:rsidR="00894F84" w:rsidRPr="00DE07AD" w:rsidRDefault="00894F84" w:rsidP="00894F8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070C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المرونات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و</w:t>
            </w:r>
            <w:r w:rsidRPr="00F070CB">
              <w:rPr>
                <w:rFonts w:ascii="Simplified Arabic" w:hAnsi="Simplified Arabic" w:cs="Simplified Arabic" w:hint="cs"/>
                <w:b/>
                <w:bCs/>
                <w:rtl/>
              </w:rPr>
              <w:t>الطلب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3F05A991" w:rsidR="00894F84" w:rsidRPr="00DE07AD" w:rsidRDefault="00894F84" w:rsidP="009D2DB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894F84" w:rsidRPr="005D2DDD" w14:paraId="7575697F" w14:textId="77777777" w:rsidTr="00894F84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4AD1463" w:rsidR="00894F84" w:rsidRPr="00DE07AD" w:rsidRDefault="00894F84" w:rsidP="00894F8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E2F647" w14:textId="10B804EE" w:rsidR="00894F84" w:rsidRPr="00DE07AD" w:rsidRDefault="00894F84" w:rsidP="00894F8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070CB">
              <w:rPr>
                <w:rFonts w:ascii="Simplified Arabic" w:hAnsi="Simplified Arabic" w:cs="Simplified Arabic" w:hint="cs"/>
                <w:b/>
                <w:bCs/>
                <w:rtl/>
              </w:rPr>
              <w:t>تقدير الطلب</w:t>
            </w:r>
            <w:r w:rsidRPr="00894F84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على منتجات المشروع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5747007B" w:rsidR="00894F84" w:rsidRPr="00DE07AD" w:rsidRDefault="00894F84" w:rsidP="009D2DB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894F84" w:rsidRPr="005D2DDD" w14:paraId="54E1ECC3" w14:textId="77777777" w:rsidTr="00894F84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EF40DE1" w:rsidR="00894F84" w:rsidRPr="00DE07AD" w:rsidRDefault="00894F84" w:rsidP="00894F8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5D31FC" w14:textId="30258478" w:rsidR="00894F84" w:rsidRPr="00DE07AD" w:rsidRDefault="00894F84" w:rsidP="00894F8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070CB">
              <w:rPr>
                <w:rFonts w:ascii="Simplified Arabic" w:hAnsi="Simplified Arabic" w:cs="Simplified Arabic" w:hint="cs"/>
                <w:b/>
                <w:bCs/>
                <w:rtl/>
              </w:rPr>
              <w:t>التنبؤ بالطلب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0B2C6BD5" w:rsidR="00894F84" w:rsidRPr="00DE07AD" w:rsidRDefault="009D2DBD" w:rsidP="009D2DB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894F84" w:rsidRPr="005D2DDD" w14:paraId="7B214455" w14:textId="77777777" w:rsidTr="00894F84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DB67F15" w14:textId="7E962A81" w:rsidR="00894F84" w:rsidRPr="00DE07AD" w:rsidRDefault="00894F84" w:rsidP="00894F8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3616B4" w14:textId="16082259" w:rsidR="00894F84" w:rsidRPr="00F070CB" w:rsidRDefault="00894F84" w:rsidP="00894F84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070CB">
              <w:rPr>
                <w:rFonts w:ascii="Simplified Arabic" w:hAnsi="Simplified Arabic" w:cs="Simplified Arabic" w:hint="cs"/>
                <w:b/>
                <w:bCs/>
                <w:rtl/>
              </w:rPr>
              <w:t>نظرية الانتاج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F11DB92" w14:textId="0FD56159" w:rsidR="00894F84" w:rsidRPr="00DE07AD" w:rsidRDefault="00894F84" w:rsidP="009D2DB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894F84" w:rsidRPr="005D2DDD" w14:paraId="597F2AB4" w14:textId="77777777" w:rsidTr="00894F84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D29104F" w14:textId="61E9A560" w:rsidR="00894F84" w:rsidRPr="00DE07AD" w:rsidRDefault="00894F84" w:rsidP="00894F8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639EF6" w14:textId="2EA59591" w:rsidR="00894F84" w:rsidRPr="00F070CB" w:rsidRDefault="00894F84" w:rsidP="00894F84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070CB">
              <w:rPr>
                <w:rFonts w:ascii="Simplified Arabic" w:hAnsi="Simplified Arabic" w:cs="Simplified Arabic" w:hint="cs"/>
                <w:b/>
                <w:bCs/>
                <w:rtl/>
              </w:rPr>
              <w:t>نظرية التكاليف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7D60B60" w14:textId="08045E0A" w:rsidR="00894F84" w:rsidRPr="00DE07AD" w:rsidRDefault="00894F84" w:rsidP="009D2DB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894F84" w:rsidRPr="005D2DDD" w14:paraId="77835061" w14:textId="77777777" w:rsidTr="00894F84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D45EE9B" w14:textId="159AA66B" w:rsidR="00894F84" w:rsidRPr="00DE07AD" w:rsidRDefault="00894F84" w:rsidP="00894F8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DF8A5F" w14:textId="799EBE33" w:rsidR="00894F84" w:rsidRPr="00F070CB" w:rsidRDefault="00894F84" w:rsidP="00894F84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070CB">
              <w:rPr>
                <w:rFonts w:ascii="Simplified Arabic" w:hAnsi="Simplified Arabic" w:cs="Simplified Arabic" w:hint="cs"/>
                <w:b/>
                <w:bCs/>
                <w:rtl/>
              </w:rPr>
              <w:t>قرارات الانتاج والتسعير في الأسواق</w:t>
            </w:r>
            <w:r w:rsidR="009F28C9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.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0CC4517" w14:textId="2A985CC8" w:rsidR="00894F84" w:rsidRPr="00DE07AD" w:rsidRDefault="00894F84" w:rsidP="009D2DB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894F84" w:rsidRPr="005D2DDD" w14:paraId="006FAF8F" w14:textId="77777777" w:rsidTr="00894F84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55CE515" w14:textId="68EF2026" w:rsidR="00894F84" w:rsidRPr="00DE07AD" w:rsidRDefault="00894F84" w:rsidP="00894F8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CD3F3B" w14:textId="54255481" w:rsidR="00894F84" w:rsidRPr="00F070CB" w:rsidRDefault="00894F84" w:rsidP="00894F84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070CB">
              <w:rPr>
                <w:rFonts w:ascii="Simplified Arabic" w:hAnsi="Simplified Arabic" w:cs="Simplified Arabic" w:hint="cs"/>
                <w:b/>
                <w:bCs/>
                <w:rtl/>
              </w:rPr>
              <w:t>الربح في الأسواق الاحتكارية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7FF83CA" w14:textId="322C3282" w:rsidR="00894F84" w:rsidRPr="00DE07AD" w:rsidRDefault="00894F84" w:rsidP="009D2DB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894F84" w:rsidRPr="005D2DDD" w14:paraId="2D456FE0" w14:textId="77777777" w:rsidTr="00894F84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474D3F63" w:rsidR="00894F84" w:rsidRPr="00DE07AD" w:rsidRDefault="00894F84" w:rsidP="00894F8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4CCE1" w14:textId="17F2A462" w:rsidR="00894F84" w:rsidRPr="00DE07AD" w:rsidRDefault="00894F84" w:rsidP="00894F8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070CB">
              <w:rPr>
                <w:rFonts w:ascii="Simplified Arabic" w:hAnsi="Simplified Arabic" w:cs="Simplified Arabic" w:hint="cs"/>
                <w:b/>
                <w:bCs/>
                <w:rtl/>
              </w:rPr>
              <w:t>المخاطرة وعدم التأكد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649A7480" w:rsidR="00894F84" w:rsidRPr="00DE07AD" w:rsidRDefault="00894F84" w:rsidP="009D2DB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9F28C9" w:rsidRPr="005D2DDD" w14:paraId="14676BB7" w14:textId="77777777" w:rsidTr="00894F84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DB63E" w14:textId="1F6FA42C" w:rsidR="009F28C9" w:rsidRDefault="009F28C9" w:rsidP="00894F84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11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5315B" w14:textId="14CD34CF" w:rsidR="009F28C9" w:rsidRPr="00F070CB" w:rsidRDefault="009F28C9" w:rsidP="009F28C9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البرمجة الخطية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C338D1" w14:textId="18F9DD97" w:rsidR="009F28C9" w:rsidRDefault="009F28C9" w:rsidP="009D2DB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</w:tr>
      <w:tr w:rsidR="00894F84" w:rsidRPr="005D2DDD" w14:paraId="59B12369" w14:textId="77777777" w:rsidTr="00894F84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BE1AFAD" w14:textId="42FF5D57" w:rsidR="00894F84" w:rsidRPr="005D2DDD" w:rsidRDefault="00894F84" w:rsidP="00894F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1D6EBD" w14:textId="29A8357B" w:rsidR="00894F84" w:rsidRPr="005D2DDD" w:rsidRDefault="003E3D8D" w:rsidP="00894F84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3E3D8D">
              <w:rPr>
                <w:rFonts w:asciiTheme="majorBidi" w:hAnsiTheme="majorBidi" w:cstheme="majorBidi" w:hint="cs"/>
                <w:color w:val="FF0000"/>
                <w:rtl/>
              </w:rPr>
              <w:t>45</w:t>
            </w:r>
          </w:p>
        </w:tc>
      </w:tr>
    </w:tbl>
    <w:p w14:paraId="71F91938" w14:textId="34702087" w:rsidR="00636783" w:rsidRDefault="00636783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62C698EA" w14:textId="77777777" w:rsidR="009E6792" w:rsidRPr="005D2DDD" w:rsidRDefault="009E6792" w:rsidP="009E6792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3BD6D71" w14:textId="6547E94B" w:rsidR="00B42843" w:rsidRPr="005D2DDD" w:rsidRDefault="00BA479B" w:rsidP="00416FE2">
      <w:pPr>
        <w:pStyle w:val="1"/>
      </w:pPr>
      <w:bookmarkStart w:id="16" w:name="_Toc526247384"/>
      <w:bookmarkStart w:id="17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6"/>
      <w:bookmarkEnd w:id="17"/>
    </w:p>
    <w:p w14:paraId="1F61F646" w14:textId="5500FA9A" w:rsidR="00AD1A5E" w:rsidRPr="005D2DDD" w:rsidRDefault="00C80002" w:rsidP="00416FE2">
      <w:pPr>
        <w:pStyle w:val="2"/>
      </w:pPr>
      <w:bookmarkStart w:id="18" w:name="_Toc526247386"/>
      <w:bookmarkStart w:id="19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8"/>
      <w:bookmarkEnd w:id="19"/>
      <w:r w:rsidR="00880CBC" w:rsidRPr="005D2DDD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9D2DBD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88B5AAE" w14:textId="77A689A0" w:rsidR="00AD1A5E" w:rsidRPr="005D2DDD" w:rsidRDefault="00CD774C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9D2DB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A943D1B" w14:textId="5EF0BEB0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المعارف</w:t>
            </w:r>
          </w:p>
        </w:tc>
      </w:tr>
      <w:tr w:rsidR="009D2DBD" w:rsidRPr="005D2DDD" w14:paraId="7D932913" w14:textId="77777777" w:rsidTr="009F1A7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9D2DBD" w:rsidRPr="00DE07AD" w:rsidRDefault="009D2DBD" w:rsidP="009D2DB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1A626475" w14:textId="08AB20A7" w:rsidR="009D2DBD" w:rsidRPr="00DE07AD" w:rsidRDefault="009D2DBD" w:rsidP="0030464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</w:tcPr>
          <w:p w14:paraId="4BB49A2B" w14:textId="73A128E7" w:rsidR="009D2DBD" w:rsidRPr="00DE07AD" w:rsidRDefault="009D2DBD" w:rsidP="009D2DB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14:paraId="6A8B5044" w14:textId="410839E0" w:rsidR="009D2DBD" w:rsidRPr="00DE07AD" w:rsidRDefault="009D2DBD" w:rsidP="009D2DB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D2DBD" w:rsidRPr="005D2DDD" w14:paraId="59024F89" w14:textId="77777777" w:rsidTr="009F1A7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9D2DBD" w:rsidRPr="00DE07AD" w:rsidRDefault="009D2DBD" w:rsidP="009D2DB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FE41CD" w14:textId="02A42730" w:rsidR="009D2DBD" w:rsidRPr="00DE07AD" w:rsidRDefault="009D2DBD" w:rsidP="009F28C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2F1FA7" w14:textId="196CEBF0" w:rsidR="009D2DBD" w:rsidRPr="00DE07AD" w:rsidRDefault="009D2DBD" w:rsidP="009D2DB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DE1CC3" w14:textId="28106E87" w:rsidR="009D2DBD" w:rsidRPr="00DE07AD" w:rsidRDefault="009D2DBD" w:rsidP="009D2DB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1D8E4809" w14:textId="77777777" w:rsidTr="009D2DB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98A6696" w14:textId="58AF12FA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304642" w:rsidRPr="005D2DDD" w14:paraId="4D836130" w14:textId="77777777" w:rsidTr="009F1A7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304642" w:rsidRPr="00DE07AD" w:rsidRDefault="00304642" w:rsidP="006D01E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7D1852FC" w14:textId="541103C3" w:rsidR="00304642" w:rsidRPr="00DE07AD" w:rsidRDefault="00304642" w:rsidP="0030464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510D9">
              <w:rPr>
                <w:rFonts w:asciiTheme="majorBidi" w:hAnsiTheme="majorBidi" w:cstheme="majorBidi" w:hint="cs"/>
                <w:rtl/>
              </w:rPr>
              <w:t>يحلل سلوك المنتجين الذين يهدفون إلى الربح في ظل الظروف المختلفة مثل المخاطرة وعدم التأكد.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</w:tcPr>
          <w:p w14:paraId="2934983E" w14:textId="3BFE9B8D" w:rsidR="00304642" w:rsidRPr="00DE07AD" w:rsidRDefault="00304642" w:rsidP="006D01EE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9F28C9">
              <w:rPr>
                <w:rFonts w:asciiTheme="majorBidi" w:hAnsiTheme="majorBidi" w:cstheme="majorBidi" w:hint="cs"/>
                <w:rtl/>
              </w:rPr>
              <w:t>المناقشة، العصف الذهني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14:paraId="61C13E64" w14:textId="1B587FA4" w:rsidR="00304642" w:rsidRPr="00DE07AD" w:rsidRDefault="00304642" w:rsidP="00825251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9F28C9">
              <w:rPr>
                <w:rFonts w:asciiTheme="majorBidi" w:hAnsiTheme="majorBidi" w:cstheme="majorBidi" w:hint="cs"/>
                <w:rtl/>
              </w:rPr>
              <w:t>اختبارات + التقرير الجماعى</w:t>
            </w:r>
          </w:p>
        </w:tc>
      </w:tr>
      <w:tr w:rsidR="00304642" w:rsidRPr="005D2DDD" w14:paraId="1AA55F8C" w14:textId="77777777" w:rsidTr="00C9084E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304642" w:rsidRPr="00DE07AD" w:rsidRDefault="00304642" w:rsidP="006D01E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866050" w14:textId="421EBE43" w:rsidR="00304642" w:rsidRPr="009F28C9" w:rsidRDefault="00304642" w:rsidP="006D01EE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510D9">
              <w:rPr>
                <w:rFonts w:asciiTheme="majorBidi" w:hAnsiTheme="majorBidi" w:cstheme="majorBidi" w:hint="cs"/>
                <w:rtl/>
              </w:rPr>
              <w:t>يقارن بين الأسواق المختلفة وأثرها على قرارات الانتاج والتسعير.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12CA8071" w:rsidR="00304642" w:rsidRPr="009F28C9" w:rsidRDefault="00304642" w:rsidP="006D01EE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9F28C9">
              <w:rPr>
                <w:rFonts w:asciiTheme="majorBidi" w:hAnsiTheme="majorBidi" w:cstheme="majorBidi" w:hint="cs"/>
                <w:rtl/>
              </w:rPr>
              <w:t>المناقشة ، العمل الجماعي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1489A30D" w:rsidR="00304642" w:rsidRPr="009F28C9" w:rsidRDefault="00304642" w:rsidP="006D01EE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9F28C9">
              <w:rPr>
                <w:rFonts w:asciiTheme="majorBidi" w:hAnsiTheme="majorBidi" w:cstheme="majorBidi" w:hint="cs"/>
                <w:rtl/>
              </w:rPr>
              <w:t>التقرير الجماعي</w:t>
            </w:r>
          </w:p>
        </w:tc>
      </w:tr>
      <w:tr w:rsidR="00304642" w:rsidRPr="005D2DDD" w14:paraId="10F934E3" w14:textId="77777777" w:rsidTr="009D2DBD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41145455" w:rsidR="00304642" w:rsidRPr="00DE07AD" w:rsidRDefault="0030464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CC243C8" w14:textId="5F1653F0" w:rsidR="00304642" w:rsidRPr="00825251" w:rsidRDefault="00304642" w:rsidP="00416FE2">
            <w:pPr>
              <w:bidi/>
              <w:jc w:val="lowKashida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AF27ED" w14:textId="1319C7E5" w:rsidR="00304642" w:rsidRPr="00825251" w:rsidRDefault="00304642" w:rsidP="00416FE2">
            <w:pPr>
              <w:bidi/>
              <w:jc w:val="lowKashida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19B6187" w14:textId="476F4794" w:rsidR="00304642" w:rsidRPr="00825251" w:rsidRDefault="00304642" w:rsidP="00416FE2">
            <w:pPr>
              <w:bidi/>
              <w:jc w:val="lowKashida"/>
              <w:rPr>
                <w:rFonts w:asciiTheme="majorBidi" w:hAnsiTheme="majorBidi" w:cstheme="majorBidi"/>
                <w:bCs/>
              </w:rPr>
            </w:pPr>
          </w:p>
        </w:tc>
      </w:tr>
      <w:tr w:rsidR="00304642" w:rsidRPr="005D2DDD" w14:paraId="0BED268C" w14:textId="77777777" w:rsidTr="009D2DB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6EAED3" w14:textId="77777777" w:rsidR="00304642" w:rsidRPr="005D2DDD" w:rsidRDefault="0030464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8359DA3" w14:textId="42ECE400" w:rsidR="00304642" w:rsidRPr="00825251" w:rsidRDefault="00304642" w:rsidP="00416FE2">
            <w:pPr>
              <w:bidi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25251">
              <w:rPr>
                <w:rFonts w:asciiTheme="majorBidi" w:hAnsiTheme="majorBidi" w:cstheme="majorBidi"/>
                <w:bCs/>
                <w:rtl/>
              </w:rPr>
              <w:t>الكفاءات</w:t>
            </w:r>
          </w:p>
        </w:tc>
      </w:tr>
      <w:tr w:rsidR="005E29E0" w:rsidRPr="005D2DDD" w14:paraId="79108FDF" w14:textId="77777777" w:rsidTr="009F1A7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B5F3528" w:rsidR="005E29E0" w:rsidRPr="00DE07AD" w:rsidRDefault="005E29E0" w:rsidP="005E29E0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</w:t>
            </w: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43539670" w14:textId="6846948E" w:rsidR="005E29E0" w:rsidRPr="00825251" w:rsidRDefault="005E29E0" w:rsidP="005E29E0">
            <w:pPr>
              <w:bidi/>
              <w:jc w:val="lowKashida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 w:hint="cs"/>
                <w:rtl/>
              </w:rPr>
              <w:t>أن يدرك أثر حالات الرواج والكساد و ردود أفعال المنافسين على الطلب وبالتالي على قرارات الإنتاج والتسعير.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</w:tcPr>
          <w:p w14:paraId="78BF2B8A" w14:textId="2F8381E1" w:rsidR="005E29E0" w:rsidRPr="00304642" w:rsidRDefault="005E29E0" w:rsidP="005E29E0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دراسة حالة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14:paraId="58F639B4" w14:textId="6CD30990" w:rsidR="005E29E0" w:rsidRPr="00304642" w:rsidRDefault="005E29E0" w:rsidP="005E29E0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عرض تقديمي</w:t>
            </w:r>
          </w:p>
        </w:tc>
      </w:tr>
      <w:tr w:rsidR="005E29E0" w:rsidRPr="005D2DDD" w14:paraId="018E1029" w14:textId="77777777" w:rsidTr="002A09F9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1371BF72" w:rsidR="005E29E0" w:rsidRPr="00DE07AD" w:rsidRDefault="005E29E0" w:rsidP="005E29E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76430B" w14:textId="73167EB7" w:rsidR="005E29E0" w:rsidRPr="00825251" w:rsidRDefault="005E29E0" w:rsidP="005E29E0">
            <w:pPr>
              <w:bidi/>
              <w:jc w:val="lowKashida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 w:hint="cs"/>
                <w:rtl/>
              </w:rPr>
              <w:t>استخدام النماذج الرياضية في تقدير والتنبؤ بحجم الطلب على السلع والخدمات</w:t>
            </w:r>
            <w:r>
              <w:rPr>
                <w:rFonts w:ascii="Arial" w:hAnsi="Arial" w:cs="AL-Mohanad" w:hint="cs"/>
                <w:b/>
                <w:rtl/>
              </w:rPr>
              <w:t xml:space="preserve"> وتحليل دوال الإنتاج والتكاليف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F6F16E" w14:textId="48B4749E" w:rsidR="005E29E0" w:rsidRPr="00825251" w:rsidRDefault="005E29E0" w:rsidP="005E29E0">
            <w:pPr>
              <w:bidi/>
              <w:jc w:val="lowKashida"/>
              <w:rPr>
                <w:rFonts w:ascii="Arial" w:hAnsi="Arial" w:cs="AL-Mohanad"/>
                <w:bCs/>
              </w:rPr>
            </w:pPr>
            <w:r>
              <w:rPr>
                <w:rFonts w:asciiTheme="majorBidi" w:hAnsiTheme="majorBidi" w:cstheme="majorBidi" w:hint="cs"/>
                <w:rtl/>
              </w:rPr>
              <w:t>الأنشطة البحثية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991380" w14:textId="4DEAB042" w:rsidR="005E29E0" w:rsidRPr="00825251" w:rsidRDefault="005E29E0" w:rsidP="005E29E0">
            <w:pPr>
              <w:bidi/>
              <w:jc w:val="lowKashida"/>
              <w:rPr>
                <w:rFonts w:ascii="Arial" w:hAnsi="Arial" w:cs="AL-Mohanad"/>
                <w:bCs/>
              </w:rPr>
            </w:pPr>
            <w:r>
              <w:rPr>
                <w:rFonts w:asciiTheme="majorBidi" w:hAnsiTheme="majorBidi" w:cstheme="majorBidi" w:hint="cs"/>
                <w:rtl/>
              </w:rPr>
              <w:t>المقالات، التقرير الجماعي</w:t>
            </w:r>
          </w:p>
        </w:tc>
      </w:tr>
      <w:tr w:rsidR="00304642" w:rsidRPr="005D2DDD" w14:paraId="1B550636" w14:textId="77777777" w:rsidTr="009D2DBD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36B67153" w:rsidR="00304642" w:rsidRPr="00DE07AD" w:rsidRDefault="0030464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5DBF2A" w14:textId="4758DA2B" w:rsidR="00304642" w:rsidRPr="00DE07AD" w:rsidRDefault="00304642" w:rsidP="005C6145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7B8E78" w14:textId="3F29F2EA" w:rsidR="00304642" w:rsidRPr="00DE07AD" w:rsidRDefault="0030464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154DC4" w14:textId="1AAECE38" w:rsidR="00304642" w:rsidRPr="00DE07AD" w:rsidRDefault="0030464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5A75C56" w14:textId="7085F5D4" w:rsidR="009F28C9" w:rsidRDefault="009F28C9" w:rsidP="00416FE2">
      <w:pPr>
        <w:pStyle w:val="2"/>
        <w:rPr>
          <w:rtl/>
        </w:rPr>
      </w:pPr>
      <w:bookmarkStart w:id="20" w:name="_Toc337792"/>
      <w:bookmarkStart w:id="21" w:name="_Toc526247387"/>
    </w:p>
    <w:p w14:paraId="5E34A792" w14:textId="77777777" w:rsidR="009F28C9" w:rsidRDefault="009F28C9" w:rsidP="009F28C9">
      <w:pPr>
        <w:rPr>
          <w:rtl/>
        </w:rPr>
      </w:pPr>
    </w:p>
    <w:p w14:paraId="26B38947" w14:textId="1929B809" w:rsidR="00E34F0F" w:rsidRPr="005D2DDD" w:rsidRDefault="009F28C9" w:rsidP="00416FE2">
      <w:pPr>
        <w:pStyle w:val="2"/>
        <w:rPr>
          <w:rtl/>
          <w:lang w:bidi="ar-EG"/>
        </w:rPr>
      </w:pPr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20"/>
      <w:r w:rsidR="00C02B79" w:rsidRPr="005D2DDD">
        <w:rPr>
          <w:rtl/>
        </w:rPr>
        <w:t xml:space="preserve"> </w:t>
      </w:r>
      <w:bookmarkEnd w:id="21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901"/>
        <w:gridCol w:w="2002"/>
        <w:gridCol w:w="2247"/>
      </w:tblGrid>
      <w:tr w:rsidR="00E34F0F" w:rsidRPr="005D2DDD" w14:paraId="5E1D9249" w14:textId="77777777" w:rsidTr="006D01EE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49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6D01EE" w:rsidRPr="005D2DDD" w14:paraId="2A1E4DD6" w14:textId="77777777" w:rsidTr="006D01EE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6D01EE" w:rsidRPr="009D1E6C" w:rsidRDefault="006D01EE" w:rsidP="006D01E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49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5D76D5DB" w:rsidR="006D01EE" w:rsidRPr="00DE07AD" w:rsidRDefault="006D01EE" w:rsidP="006D01EE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070CB">
              <w:rPr>
                <w:rFonts w:ascii="Arial" w:hAnsi="Arial" w:cs="AL-Mohanad" w:hint="cs"/>
                <w:b/>
                <w:bCs/>
                <w:rtl/>
                <w:lang w:bidi="ar-EG"/>
              </w:rPr>
              <w:t>حضور ومشاركة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32F72640" w:rsidR="006D01EE" w:rsidRPr="00DE07AD" w:rsidRDefault="006D01EE" w:rsidP="006D01EE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070CB">
              <w:rPr>
                <w:rFonts w:ascii="Arial" w:hAnsi="Arial" w:cs="AL-Mohanad" w:hint="cs"/>
                <w:b/>
                <w:bCs/>
                <w:rtl/>
                <w:lang w:bidi="ar-EG"/>
              </w:rPr>
              <w:t>طوال الفصل الدراسى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4E832A1C" w:rsidR="006D01EE" w:rsidRPr="00DE07AD" w:rsidRDefault="006D01EE" w:rsidP="006D01E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070CB">
              <w:rPr>
                <w:rFonts w:ascii="Arial" w:hAnsi="Arial" w:cs="AL-Mohanad" w:hint="cs"/>
                <w:b/>
                <w:bCs/>
                <w:rtl/>
                <w:lang w:bidi="ar-EG"/>
              </w:rPr>
              <w:t>20</w:t>
            </w:r>
          </w:p>
        </w:tc>
      </w:tr>
      <w:tr w:rsidR="006D01EE" w:rsidRPr="005D2DDD" w14:paraId="0D4AB978" w14:textId="77777777" w:rsidTr="006D01E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6D01EE" w:rsidRPr="009D1E6C" w:rsidRDefault="006D01EE" w:rsidP="006D01E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18F34B3E" w:rsidR="006D01EE" w:rsidRPr="00DE07AD" w:rsidRDefault="006D01EE" w:rsidP="006D01EE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070CB">
              <w:rPr>
                <w:rFonts w:ascii="Arial" w:hAnsi="Arial" w:cs="AL-Mohanad" w:hint="cs"/>
                <w:b/>
                <w:bCs/>
                <w:rtl/>
                <w:lang w:bidi="ar-EG"/>
              </w:rPr>
              <w:t>اختبار نصفى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489A3F8C" w:rsidR="006D01EE" w:rsidRPr="00DE07AD" w:rsidRDefault="006D01EE" w:rsidP="006D01EE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070CB">
              <w:rPr>
                <w:rFonts w:ascii="Arial" w:hAnsi="Arial" w:cs="AL-Mohanad" w:hint="cs"/>
                <w:b/>
                <w:bCs/>
                <w:rtl/>
                <w:lang w:bidi="ar-EG"/>
              </w:rPr>
              <w:t>الأسبوع الثامن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6084B646" w:rsidR="006D01EE" w:rsidRPr="00DE07AD" w:rsidRDefault="006D01EE" w:rsidP="006D01E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070CB">
              <w:rPr>
                <w:rFonts w:ascii="Arial" w:hAnsi="Arial" w:cs="AL-Mohanad" w:hint="cs"/>
                <w:b/>
                <w:bCs/>
                <w:rtl/>
                <w:lang w:bidi="ar-EG"/>
              </w:rPr>
              <w:t>20</w:t>
            </w:r>
          </w:p>
        </w:tc>
      </w:tr>
      <w:tr w:rsidR="006D01EE" w:rsidRPr="005D2DDD" w14:paraId="37B06F1E" w14:textId="77777777" w:rsidTr="006D01E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6D01EE" w:rsidRPr="009D1E6C" w:rsidRDefault="006D01EE" w:rsidP="006D01E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5E518228" w:rsidR="006D01EE" w:rsidRPr="00DE07AD" w:rsidRDefault="006D01EE" w:rsidP="006D01EE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070CB">
              <w:rPr>
                <w:rFonts w:ascii="Arial" w:hAnsi="Arial" w:cs="AL-Mohanad" w:hint="cs"/>
                <w:b/>
                <w:bCs/>
                <w:rtl/>
                <w:lang w:bidi="ar-EG"/>
              </w:rPr>
              <w:t>اختبار نهائى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4F93C" w14:textId="77FB137E" w:rsidR="006D01EE" w:rsidRPr="00DE07AD" w:rsidRDefault="006D01EE" w:rsidP="006D01EE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070CB">
              <w:rPr>
                <w:rFonts w:ascii="Arial" w:hAnsi="Arial" w:cs="AL-Mohanad" w:hint="cs"/>
                <w:b/>
                <w:bCs/>
                <w:rtl/>
                <w:lang w:bidi="ar-EG"/>
              </w:rPr>
              <w:t>نهاية الفصل الدراسى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8A5374" w14:textId="7627B63E" w:rsidR="006D01EE" w:rsidRPr="00DE07AD" w:rsidRDefault="006D01EE" w:rsidP="006D01E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070CB">
              <w:rPr>
                <w:rFonts w:ascii="Arial" w:hAnsi="Arial" w:cs="AL-Mohanad" w:hint="cs"/>
                <w:b/>
                <w:bCs/>
                <w:rtl/>
                <w:lang w:bidi="ar-EG"/>
              </w:rPr>
              <w:t>60</w:t>
            </w:r>
          </w:p>
        </w:tc>
      </w:tr>
      <w:tr w:rsidR="00810DA0" w:rsidRPr="005D2DDD" w14:paraId="46A84238" w14:textId="77777777" w:rsidTr="006D01E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39953C" w14:textId="5CF1B7C7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1F035A" w14:textId="47FD56A4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D06465" w14:textId="67F548F9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10DA0" w:rsidRPr="005D2DDD" w14:paraId="227677C9" w14:textId="77777777" w:rsidTr="006D01E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5BC234F7" w:rsidR="00810DA0" w:rsidRPr="009D1E6C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5F2E8B" w14:textId="6231DE25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893788" w14:textId="4A5962D8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B241641" w14:textId="40244434" w:rsidR="00810DA0" w:rsidRPr="00DE07AD" w:rsidRDefault="00810DA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5BB8046" w14:textId="4C644CA5" w:rsidR="008746CB" w:rsidRPr="005D2DDD" w:rsidRDefault="008746CB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3EDD2584" w14:textId="44F50F0C" w:rsidR="00BC0F44" w:rsidRPr="005D2DDD" w:rsidRDefault="00BC0F44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46A47A68" w14:textId="6D9AA5BE" w:rsidR="004F498B" w:rsidRPr="005D2DDD" w:rsidRDefault="00393441" w:rsidP="00416FE2">
      <w:pPr>
        <w:pStyle w:val="1"/>
      </w:pPr>
      <w:bookmarkStart w:id="22" w:name="_Toc526247388"/>
      <w:bookmarkStart w:id="23" w:name="_Toc337793"/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2"/>
      <w:bookmarkEnd w:id="23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5C444A3D" w14:textId="38B3C11E" w:rsidR="006D01EE" w:rsidRPr="006D01EE" w:rsidRDefault="006D01EE" w:rsidP="006D01EE">
            <w:pPr>
              <w:bidi/>
              <w:spacing w:after="120" w:line="276" w:lineRule="auto"/>
              <w:rPr>
                <w:rFonts w:ascii="Arial" w:hAnsi="Arial" w:cs="AL-Mohanad"/>
                <w:b/>
                <w:bCs/>
                <w:rtl/>
                <w:lang w:bidi="ar-EG"/>
              </w:rPr>
            </w:pPr>
            <w:r w:rsidRPr="006D01EE">
              <w:rPr>
                <w:rFonts w:ascii="Arial" w:hAnsi="Arial" w:cs="AL-Mohanad" w:hint="cs"/>
                <w:b/>
                <w:bCs/>
                <w:rtl/>
                <w:lang w:bidi="ar-EG"/>
              </w:rPr>
              <w:t>الإجراءات أو الترتيبات المعمول بها لضمان</w:t>
            </w:r>
            <w:r>
              <w:rPr>
                <w:rFonts w:ascii="Arial" w:hAnsi="Arial" w:cs="AL-Mohanad" w:hint="cs"/>
                <w:b/>
                <w:bCs/>
                <w:rtl/>
                <w:lang w:bidi="ar-EG"/>
              </w:rPr>
              <w:t xml:space="preserve"> </w:t>
            </w:r>
            <w:r w:rsidRPr="006D01EE">
              <w:rPr>
                <w:rFonts w:ascii="Arial" w:hAnsi="Arial" w:cs="AL-Mohanad" w:hint="cs"/>
                <w:b/>
                <w:bCs/>
                <w:rtl/>
                <w:lang w:bidi="ar-EG"/>
              </w:rPr>
              <w:t>تواجد</w:t>
            </w:r>
            <w:r w:rsidRPr="006D01EE">
              <w:rPr>
                <w:rFonts w:ascii="Arial" w:hAnsi="Arial" w:cs="AL-Mohanad"/>
                <w:b/>
                <w:bCs/>
                <w:rtl/>
                <w:lang w:bidi="ar-EG"/>
              </w:rPr>
              <w:t xml:space="preserve"> أعضاء هيئة التدريس ل</w:t>
            </w:r>
            <w:r w:rsidRPr="006D01EE">
              <w:rPr>
                <w:rFonts w:ascii="Arial" w:hAnsi="Arial" w:cs="AL-Mohanad" w:hint="cs"/>
                <w:b/>
                <w:bCs/>
                <w:rtl/>
                <w:lang w:bidi="ar-EG"/>
              </w:rPr>
              <w:t>تقديم ا</w:t>
            </w:r>
            <w:r w:rsidRPr="006D01EE">
              <w:rPr>
                <w:rFonts w:ascii="Arial" w:hAnsi="Arial" w:cs="AL-Mohanad"/>
                <w:b/>
                <w:bCs/>
                <w:rtl/>
                <w:lang w:bidi="ar-EG"/>
              </w:rPr>
              <w:t>لاستشارات والإرشاد الأكاديمي لل</w:t>
            </w:r>
            <w:r w:rsidRPr="006D01EE">
              <w:rPr>
                <w:rFonts w:ascii="Arial" w:hAnsi="Arial" w:cs="AL-Mohanad" w:hint="cs"/>
                <w:b/>
                <w:bCs/>
                <w:rtl/>
                <w:lang w:bidi="ar-EG"/>
              </w:rPr>
              <w:t>طلبة</w:t>
            </w:r>
            <w:r>
              <w:rPr>
                <w:rFonts w:ascii="Arial" w:hAnsi="Arial" w:cs="AL-Mohanad" w:hint="cs"/>
                <w:b/>
                <w:bCs/>
                <w:rtl/>
                <w:lang w:bidi="ar-EG"/>
              </w:rPr>
              <w:t xml:space="preserve"> </w:t>
            </w:r>
            <w:r w:rsidRPr="006D01EE">
              <w:rPr>
                <w:rFonts w:ascii="Arial" w:hAnsi="Arial" w:cs="AL-Mohanad" w:hint="cs"/>
                <w:b/>
                <w:bCs/>
                <w:rtl/>
                <w:lang w:bidi="ar-EG"/>
              </w:rPr>
              <w:t xml:space="preserve">المحتاجين لذلك </w:t>
            </w:r>
            <w:r w:rsidRPr="006D01EE">
              <w:rPr>
                <w:rFonts w:ascii="Arial" w:hAnsi="Arial" w:cs="AL-Mohanad"/>
                <w:b/>
                <w:bCs/>
                <w:rtl/>
                <w:lang w:bidi="ar-EG"/>
              </w:rPr>
              <w:t>(</w:t>
            </w:r>
            <w:r w:rsidRPr="006D01EE">
              <w:rPr>
                <w:rFonts w:ascii="Arial" w:hAnsi="Arial" w:cs="AL-Mohanad" w:hint="cs"/>
                <w:b/>
                <w:bCs/>
                <w:rtl/>
                <w:lang w:bidi="ar-EG"/>
              </w:rPr>
              <w:t xml:space="preserve">تشمل الساعات المكتبية </w:t>
            </w:r>
            <w:r w:rsidRPr="006D01EE">
              <w:rPr>
                <w:rFonts w:ascii="Arial" w:hAnsi="Arial" w:cs="AL-Mohanad"/>
                <w:b/>
                <w:bCs/>
                <w:rtl/>
                <w:lang w:bidi="ar-EG"/>
              </w:rPr>
              <w:t>ال</w:t>
            </w:r>
            <w:r w:rsidRPr="006D01EE">
              <w:rPr>
                <w:rFonts w:ascii="Arial" w:hAnsi="Arial" w:cs="AL-Mohanad" w:hint="cs"/>
                <w:b/>
                <w:bCs/>
                <w:rtl/>
                <w:lang w:bidi="ar-EG"/>
              </w:rPr>
              <w:t>ت</w:t>
            </w:r>
            <w:r w:rsidRPr="006D01EE">
              <w:rPr>
                <w:rFonts w:ascii="Arial" w:hAnsi="Arial" w:cs="AL-Mohanad"/>
                <w:b/>
                <w:bCs/>
                <w:rtl/>
                <w:lang w:bidi="ar-EG"/>
              </w:rPr>
              <w:t xml:space="preserve">ي يتواجد </w:t>
            </w:r>
            <w:r w:rsidRPr="006D01EE">
              <w:rPr>
                <w:rFonts w:ascii="Arial" w:hAnsi="Arial" w:cs="AL-Mohanad" w:hint="cs"/>
                <w:b/>
                <w:bCs/>
                <w:rtl/>
                <w:lang w:bidi="ar-EG"/>
              </w:rPr>
              <w:t>فيه</w:t>
            </w:r>
            <w:r w:rsidRPr="006D01EE">
              <w:rPr>
                <w:rFonts w:ascii="Arial" w:hAnsi="Arial" w:cs="AL-Mohanad"/>
                <w:b/>
                <w:bCs/>
                <w:rtl/>
                <w:lang w:bidi="ar-EG"/>
              </w:rPr>
              <w:t xml:space="preserve"> أعضاء هيئة التدريس لهذا الغرض في </w:t>
            </w:r>
            <w:r w:rsidRPr="006D01EE">
              <w:rPr>
                <w:rFonts w:ascii="Arial" w:hAnsi="Arial" w:cs="AL-Mohanad" w:hint="cs"/>
                <w:b/>
                <w:bCs/>
                <w:rtl/>
                <w:lang w:bidi="ar-EG"/>
              </w:rPr>
              <w:t>الأ</w:t>
            </w:r>
            <w:r w:rsidRPr="006D01EE">
              <w:rPr>
                <w:rFonts w:ascii="Arial" w:hAnsi="Arial" w:cs="AL-Mohanad"/>
                <w:b/>
                <w:bCs/>
                <w:rtl/>
                <w:lang w:bidi="ar-EG"/>
              </w:rPr>
              <w:t>سبوع)</w:t>
            </w:r>
          </w:p>
          <w:p w14:paraId="42E0EB3D" w14:textId="0259CA9E" w:rsidR="006D01EE" w:rsidRPr="006D01EE" w:rsidRDefault="006D01EE" w:rsidP="006D01EE">
            <w:pPr>
              <w:bidi/>
              <w:spacing w:line="276" w:lineRule="auto"/>
              <w:rPr>
                <w:rFonts w:ascii="Arial" w:hAnsi="Arial" w:cs="AL-Mohanad"/>
                <w:b/>
                <w:bCs/>
                <w:rtl/>
                <w:lang w:bidi="ar-EG"/>
              </w:rPr>
            </w:pPr>
            <w:r>
              <w:rPr>
                <w:rFonts w:ascii="Arial" w:hAnsi="Arial" w:cs="AL-Mohanad" w:hint="cs"/>
                <w:b/>
                <w:bCs/>
                <w:rtl/>
                <w:lang w:bidi="ar-EG"/>
              </w:rPr>
              <w:t xml:space="preserve">- </w:t>
            </w:r>
            <w:r w:rsidRPr="006D01EE">
              <w:rPr>
                <w:rFonts w:ascii="Arial" w:hAnsi="Arial" w:cs="AL-Mohanad" w:hint="cs"/>
                <w:b/>
                <w:bCs/>
                <w:rtl/>
                <w:lang w:bidi="ar-EG"/>
              </w:rPr>
              <w:t>متابعة الطلاب أثناء المحاضرات ومناقشة الواجبات والبحوث والتقارير التى يقدمونها</w:t>
            </w:r>
          </w:p>
          <w:p w14:paraId="351872E5" w14:textId="77777777" w:rsidR="00013764" w:rsidRDefault="006D01EE" w:rsidP="006D01EE">
            <w:pPr>
              <w:bidi/>
              <w:jc w:val="both"/>
              <w:rPr>
                <w:rFonts w:ascii="Arial" w:hAnsi="Arial" w:cs="AL-Mohanad"/>
                <w:b/>
                <w:bCs/>
                <w:rtl/>
                <w:lang w:bidi="ar-EG"/>
              </w:rPr>
            </w:pPr>
            <w:r w:rsidRPr="00F070CB">
              <w:rPr>
                <w:rFonts w:ascii="Arial" w:hAnsi="Arial" w:cs="AL-Mohanad" w:hint="cs"/>
                <w:b/>
                <w:bCs/>
                <w:rtl/>
                <w:lang w:bidi="ar-EG"/>
              </w:rPr>
              <w:t>تخصيص ساعات مكتبية لكل مقرر لكل شعبة</w:t>
            </w:r>
          </w:p>
          <w:p w14:paraId="4D3375E1" w14:textId="77777777" w:rsidR="005E29E0" w:rsidRDefault="005E29E0" w:rsidP="005E29E0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دعم ذوي الاحتياجات الخاصة إن وجدوا والتأكد من تمكينهم من حضور المحاضرات والمشاركة في المناقشات ووصول المعلومات الخاصة بالمقرر على الوجه الأكمل.</w:t>
            </w:r>
          </w:p>
          <w:p w14:paraId="53013C77" w14:textId="4A3E1C2B" w:rsidR="003E3D8D" w:rsidRPr="005D2DDD" w:rsidRDefault="005E29E0" w:rsidP="005E29E0">
            <w:pPr>
              <w:bidi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عقد الدورات وورش العمل التي تحفز الطلبة على رفع مستواهم الدراسي و رفع مستوى مشاركتهم في الملتقيات العلمية مع وضع الإعلانات الكافية لمواعيد المشاركات في النشاطات والملتقيات والدورات العلمية .</w:t>
            </w:r>
          </w:p>
        </w:tc>
      </w:tr>
    </w:tbl>
    <w:p w14:paraId="7A27D507" w14:textId="2947E654" w:rsidR="008F5880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rtl/>
          <w:lang w:bidi="ar-EG"/>
        </w:rPr>
      </w:pPr>
    </w:p>
    <w:p w14:paraId="465BE75A" w14:textId="77777777" w:rsidR="005E29E0" w:rsidRPr="005D2DDD" w:rsidRDefault="005E29E0" w:rsidP="005E29E0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416FE2">
      <w:pPr>
        <w:pStyle w:val="1"/>
      </w:pPr>
      <w:bookmarkStart w:id="24" w:name="_Toc526247389"/>
      <w:bookmarkStart w:id="25" w:name="_Toc337794"/>
      <w:r w:rsidRPr="005D2DDD">
        <w:rPr>
          <w:rtl/>
        </w:rPr>
        <w:lastRenderedPageBreak/>
        <w:t xml:space="preserve">و – مصادر التعلم </w:t>
      </w:r>
      <w:r w:rsidR="00BA479B" w:rsidRPr="005D2DDD">
        <w:rPr>
          <w:rtl/>
        </w:rPr>
        <w:t>والمرافق:</w:t>
      </w:r>
      <w:bookmarkEnd w:id="24"/>
      <w:bookmarkEnd w:id="25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6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7CD907ED" w:rsidR="005612EC" w:rsidRPr="005D2DDD" w:rsidRDefault="006D01EE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070C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د. </w:t>
            </w:r>
            <w:r w:rsidR="00A8400A">
              <w:rPr>
                <w:rFonts w:ascii="Simplified Arabic" w:hAnsi="Simplified Arabic" w:cs="Simplified Arabic" w:hint="cs"/>
                <w:b/>
                <w:bCs/>
                <w:rtl/>
              </w:rPr>
              <w:t>أميمة النور</w:t>
            </w:r>
            <w:r w:rsidRPr="00F070CB">
              <w:rPr>
                <w:rFonts w:ascii="Simplified Arabic" w:hAnsi="Simplified Arabic" w:cs="Simplified Arabic" w:hint="cs"/>
                <w:b/>
                <w:bCs/>
                <w:rtl/>
              </w:rPr>
              <w:t>&amp;</w:t>
            </w:r>
            <w:r w:rsidR="00A8400A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F070CB">
              <w:rPr>
                <w:rFonts w:ascii="Simplified Arabic" w:hAnsi="Simplified Arabic" w:cs="Simplified Arabic" w:hint="cs"/>
                <w:b/>
                <w:bCs/>
                <w:rtl/>
              </w:rPr>
              <w:t>د.</w:t>
            </w:r>
            <w:r w:rsidR="00A8400A">
              <w:rPr>
                <w:rFonts w:ascii="Simplified Arabic" w:hAnsi="Simplified Arabic" w:cs="Simplified Arabic" w:hint="cs"/>
                <w:b/>
                <w:bCs/>
                <w:rtl/>
              </w:rPr>
              <w:t>وجدان عبد القادر</w:t>
            </w:r>
            <w:r w:rsidR="00001298">
              <w:rPr>
                <w:rFonts w:ascii="Simplified Arabic" w:hAnsi="Simplified Arabic" w:cs="Simplified Arabic" w:hint="cs"/>
                <w:b/>
                <w:bCs/>
                <w:rtl/>
              </w:rPr>
              <w:t>(2019)</w:t>
            </w:r>
            <w:r w:rsidRPr="00F070C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، </w:t>
            </w:r>
            <w:r w:rsidRPr="00001298">
              <w:rPr>
                <w:rFonts w:ascii="Simplified Arabic" w:hAnsi="Simplified Arabic" w:cs="Simplified Arabic" w:hint="cs"/>
                <w:b/>
                <w:bCs/>
                <w:u w:val="single"/>
                <w:rtl/>
              </w:rPr>
              <w:t>الاقتصاد الإداري</w:t>
            </w:r>
            <w:r w:rsidRPr="00F070C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، </w:t>
            </w:r>
            <w:r w:rsidR="00001298">
              <w:rPr>
                <w:rFonts w:ascii="Simplified Arabic" w:hAnsi="Simplified Arabic" w:cs="Simplified Arabic" w:hint="cs"/>
                <w:b/>
                <w:bCs/>
                <w:rtl/>
              </w:rPr>
              <w:t>الطبعة الأولى، مكتبة المتنبي،1440-2019</w:t>
            </w:r>
          </w:p>
        </w:tc>
      </w:tr>
      <w:tr w:rsidR="005612EC" w:rsidRPr="005D2DDD" w14:paraId="5B62A824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5DA02C4A" w14:textId="77777777" w:rsidR="005612EC" w:rsidRPr="00001298" w:rsidRDefault="00001298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001298">
              <w:rPr>
                <w:rFonts w:asciiTheme="majorBidi" w:hAnsiTheme="majorBidi" w:cstheme="majorBidi" w:hint="cs"/>
                <w:b/>
                <w:bCs/>
                <w:rtl/>
              </w:rPr>
              <w:t xml:space="preserve">- د.منى الطائي(2013-2014)، </w:t>
            </w:r>
            <w:r w:rsidRPr="00001298">
              <w:rPr>
                <w:rFonts w:asciiTheme="majorBidi" w:hAnsiTheme="majorBidi" w:cstheme="majorBidi" w:hint="cs"/>
                <w:b/>
                <w:bCs/>
                <w:u w:val="single"/>
                <w:rtl/>
              </w:rPr>
              <w:t>الاقتصاد الإداري ومنظومة الأعمال</w:t>
            </w:r>
            <w:r w:rsidRPr="00001298">
              <w:rPr>
                <w:rFonts w:asciiTheme="majorBidi" w:hAnsiTheme="majorBidi" w:cstheme="majorBidi" w:hint="cs"/>
                <w:b/>
                <w:bCs/>
                <w:rtl/>
              </w:rPr>
              <w:t>، الطبعة الأولى، دار مجدلاوي للنشر والتوزيع: الأردن.</w:t>
            </w:r>
          </w:p>
          <w:p w14:paraId="4C17B5E9" w14:textId="79292310" w:rsidR="00001298" w:rsidRPr="00001298" w:rsidRDefault="00001298" w:rsidP="00001298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001298">
              <w:rPr>
                <w:rFonts w:asciiTheme="majorBidi" w:hAnsiTheme="majorBidi" w:cstheme="majorBidi" w:hint="cs"/>
                <w:b/>
                <w:bCs/>
                <w:rtl/>
              </w:rPr>
              <w:t xml:space="preserve">- د. فريد طاهر(2012)، </w:t>
            </w:r>
            <w:r w:rsidRPr="00001298">
              <w:rPr>
                <w:rFonts w:asciiTheme="majorBidi" w:hAnsiTheme="majorBidi" w:cstheme="majorBidi" w:hint="cs"/>
                <w:b/>
                <w:bCs/>
                <w:u w:val="single"/>
                <w:rtl/>
              </w:rPr>
              <w:t>الاقتصاد الإداري</w:t>
            </w:r>
            <w:r w:rsidRPr="00001298">
              <w:rPr>
                <w:rFonts w:asciiTheme="majorBidi" w:hAnsiTheme="majorBidi" w:cstheme="majorBidi" w:hint="cs"/>
                <w:b/>
                <w:bCs/>
                <w:rtl/>
              </w:rPr>
              <w:t>، الطبعة الأولى، مكتبة المتنبي.</w:t>
            </w:r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1822ED46" w14:textId="012BB6A5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569C3E96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7C43776B" w14:textId="77777777" w:rsidR="006D01EE" w:rsidRPr="00F070CB" w:rsidRDefault="006D01EE" w:rsidP="006D01EE">
            <w:pPr>
              <w:ind w:left="289" w:right="90"/>
              <w:rPr>
                <w:b/>
                <w:bCs/>
                <w:lang w:bidi="ar-EG"/>
              </w:rPr>
            </w:pPr>
            <w:r w:rsidRPr="00F070CB">
              <w:rPr>
                <w:b/>
                <w:bCs/>
                <w:lang w:bidi="ar-EG"/>
              </w:rPr>
              <w:t>-Dominick,S., Managerial Economics in Global Economy, 5</w:t>
            </w:r>
            <w:r w:rsidRPr="00F070CB">
              <w:rPr>
                <w:b/>
                <w:bCs/>
                <w:vertAlign w:val="superscript"/>
                <w:lang w:bidi="ar-EG"/>
              </w:rPr>
              <w:t>th</w:t>
            </w:r>
            <w:r w:rsidRPr="00F070CB">
              <w:rPr>
                <w:b/>
                <w:bCs/>
                <w:lang w:bidi="ar-EG"/>
              </w:rPr>
              <w:t xml:space="preserve"> edition, Thomson South-Western, USA, 2008</w:t>
            </w:r>
          </w:p>
          <w:p w14:paraId="7BA3EB9E" w14:textId="43493FE1" w:rsidR="005612EC" w:rsidRPr="00E115D6" w:rsidRDefault="006D01EE" w:rsidP="006D01EE">
            <w:pPr>
              <w:ind w:left="1"/>
              <w:jc w:val="lowKashida"/>
              <w:rPr>
                <w:rFonts w:asciiTheme="majorBidi" w:hAnsiTheme="majorBidi" w:cstheme="majorBidi"/>
              </w:rPr>
            </w:pPr>
            <w:r w:rsidRPr="00F070CB">
              <w:rPr>
                <w:b/>
                <w:bCs/>
                <w:lang w:bidi="ar-EG"/>
              </w:rPr>
              <w:t xml:space="preserve">    -Paul G., Philip K., Managerial Economics: Economic Tools for today's             Decision Markets, 4</w:t>
            </w:r>
            <w:r w:rsidRPr="00F070CB">
              <w:rPr>
                <w:b/>
                <w:bCs/>
                <w:vertAlign w:val="superscript"/>
                <w:lang w:bidi="ar-EG"/>
              </w:rPr>
              <w:t>th</w:t>
            </w:r>
            <w:r w:rsidRPr="00F070CB">
              <w:rPr>
                <w:b/>
                <w:bCs/>
                <w:lang w:bidi="ar-EG"/>
              </w:rPr>
              <w:t xml:space="preserve"> edition, Person Education, India, 2006</w:t>
            </w:r>
          </w:p>
        </w:tc>
      </w:tr>
    </w:tbl>
    <w:p w14:paraId="52F88B51" w14:textId="77777777" w:rsidR="004578BB" w:rsidRDefault="004578BB" w:rsidP="00416FE2">
      <w:pPr>
        <w:pStyle w:val="2"/>
        <w:rPr>
          <w:rtl/>
        </w:rPr>
      </w:pPr>
      <w:bookmarkStart w:id="27" w:name="_Toc526247390"/>
    </w:p>
    <w:p w14:paraId="429BD8BD" w14:textId="2F7FC014" w:rsidR="00014DE6" w:rsidRPr="005D2DDD" w:rsidRDefault="00823AD8" w:rsidP="00416FE2">
      <w:pPr>
        <w:pStyle w:val="2"/>
      </w:pPr>
      <w:bookmarkStart w:id="28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7"/>
      <w:bookmarkEnd w:id="28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FC124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DE3C6D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 المختبرات، قاعات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العرض</w:t>
            </w:r>
            <w:r w:rsidR="00C36A18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="003C307F"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31DFA5FA" w:rsidR="00DE3C6D" w:rsidRPr="00296746" w:rsidRDefault="00AF62F1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070CB">
              <w:rPr>
                <w:rFonts w:ascii="Arial" w:hAnsi="Arial" w:cs="AL-Mohanad" w:hint="cs"/>
                <w:b/>
                <w:bCs/>
                <w:rtl/>
              </w:rPr>
              <w:t xml:space="preserve">يجب أن </w:t>
            </w:r>
            <w:r>
              <w:rPr>
                <w:rFonts w:ascii="Arial" w:hAnsi="Arial" w:cs="AL-Mohanad" w:hint="cs"/>
                <w:b/>
                <w:bCs/>
                <w:rtl/>
              </w:rPr>
              <w:t>تحتوي القاعة الدراسية</w:t>
            </w:r>
            <w:r w:rsidRPr="00F070CB">
              <w:rPr>
                <w:rFonts w:ascii="Arial" w:hAnsi="Arial" w:cs="AL-Mohanad" w:hint="cs"/>
                <w:b/>
                <w:bCs/>
                <w:rtl/>
              </w:rPr>
              <w:t xml:space="preserve"> على عدد من المقاعد لا يقل عن عدد الطلاب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</w:tr>
      <w:tr w:rsidR="00DE3C6D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5D2DDD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التقنية</w:t>
            </w:r>
          </w:p>
          <w:p w14:paraId="2C6C9337" w14:textId="3F678A7C" w:rsidR="003C307F" w:rsidRPr="005D2DDD" w:rsidRDefault="00BA479B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عرض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البيانات،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السبورة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</w:t>
            </w:r>
            <w:r w:rsidR="003C307F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484678D7" w:rsidR="00DE3C6D" w:rsidRPr="00296746" w:rsidRDefault="00AF62F1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070CB">
              <w:rPr>
                <w:rFonts w:ascii="Arial" w:hAnsi="Arial" w:cs="AL-Mohanad" w:hint="cs"/>
                <w:b/>
                <w:bCs/>
                <w:rtl/>
              </w:rPr>
              <w:t>الكمبيوتر</w:t>
            </w:r>
            <w:r>
              <w:rPr>
                <w:rFonts w:ascii="Arial" w:hAnsi="Arial" w:cs="AL-Mohanad" w:hint="cs"/>
                <w:b/>
                <w:bCs/>
                <w:rtl/>
              </w:rPr>
              <w:t xml:space="preserve"> </w:t>
            </w:r>
            <w:r w:rsidRPr="00F070CB">
              <w:rPr>
                <w:rFonts w:ascii="Arial" w:hAnsi="Arial" w:cs="AL-Mohanad" w:hint="cs"/>
                <w:b/>
                <w:bCs/>
                <w:rtl/>
              </w:rPr>
              <w:t>المحمول</w:t>
            </w:r>
            <w:r w:rsidRPr="00F070CB">
              <w:rPr>
                <w:rFonts w:ascii="Arial" w:hAnsi="Arial" w:cs="AL-Mohanad"/>
                <w:b/>
                <w:bCs/>
                <w:rtl/>
              </w:rPr>
              <w:t xml:space="preserve"> (</w:t>
            </w:r>
            <w:r w:rsidRPr="00F070CB">
              <w:rPr>
                <w:rFonts w:ascii="Arial" w:hAnsi="Arial" w:cs="AL-Mohanad" w:hint="cs"/>
                <w:b/>
                <w:bCs/>
                <w:rtl/>
              </w:rPr>
              <w:t>لابتوب</w:t>
            </w:r>
            <w:r w:rsidRPr="00F070CB">
              <w:rPr>
                <w:rFonts w:ascii="Arial" w:hAnsi="Arial" w:cs="AL-Mohanad"/>
                <w:b/>
                <w:bCs/>
                <w:rtl/>
              </w:rPr>
              <w:t>)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</w:tr>
      <w:tr w:rsidR="00DE3C6D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C36A18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="003C307F"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="00CB5325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 w:rsidR="00CB532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="00CB5325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="00CB5325"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7679FA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45BD8692" w:rsidR="00DE3C6D" w:rsidRPr="00296746" w:rsidRDefault="00AF62F1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070CB">
              <w:rPr>
                <w:rFonts w:ascii="Arial" w:hAnsi="Arial" w:cs="AL-Mohanad" w:hint="cs"/>
                <w:b/>
                <w:bCs/>
                <w:rtl/>
              </w:rPr>
              <w:t>شاشات عرض وسبورة الكترونية حديثة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</w:tr>
    </w:tbl>
    <w:p w14:paraId="1D5F39BF" w14:textId="0456FE48" w:rsidR="00416FE2" w:rsidRDefault="00416FE2" w:rsidP="00416FE2">
      <w:pPr>
        <w:pStyle w:val="1"/>
        <w:rPr>
          <w:rtl/>
        </w:rPr>
      </w:pPr>
      <w:bookmarkStart w:id="29" w:name="_Toc526247391"/>
      <w:bookmarkStart w:id="30" w:name="_Toc337797"/>
    </w:p>
    <w:p w14:paraId="1F2CD1DB" w14:textId="693715A6" w:rsidR="008F7911" w:rsidRPr="005D2DDD" w:rsidRDefault="003C307F" w:rsidP="00416FE2">
      <w:pPr>
        <w:pStyle w:val="1"/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9"/>
      <w:bookmarkEnd w:id="30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FC1242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3D644D" w14:textId="1E99D5B5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1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1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C55E75" w:rsidRPr="005D2DDD" w14:paraId="493EFCA2" w14:textId="77777777" w:rsidTr="00FC1242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0B279C1C" w:rsidR="00C55E75" w:rsidRPr="00BC6833" w:rsidRDefault="00AF62F1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32" w:name="_Hlk513021635"/>
            <w:r w:rsidRPr="00F070CB">
              <w:rPr>
                <w:rFonts w:ascii="Arial" w:hAnsi="Arial" w:cs="AL-Mohanad" w:hint="cs"/>
                <w:b/>
                <w:bCs/>
                <w:rtl/>
              </w:rPr>
              <w:t>تفاعل</w:t>
            </w:r>
            <w:r>
              <w:rPr>
                <w:rFonts w:ascii="Arial" w:hAnsi="Arial" w:cs="AL-Mohanad" w:hint="cs"/>
                <w:b/>
                <w:bCs/>
                <w:rtl/>
              </w:rPr>
              <w:t xml:space="preserve"> </w:t>
            </w:r>
            <w:r w:rsidRPr="00F070CB">
              <w:rPr>
                <w:rFonts w:ascii="Arial" w:hAnsi="Arial" w:cs="AL-Mohanad" w:hint="cs"/>
                <w:b/>
                <w:bCs/>
                <w:rtl/>
              </w:rPr>
              <w:t>الطلاب</w:t>
            </w:r>
            <w:r>
              <w:rPr>
                <w:rFonts w:ascii="Arial" w:hAnsi="Arial" w:cs="AL-Mohanad" w:hint="cs"/>
                <w:b/>
                <w:bCs/>
                <w:rtl/>
              </w:rPr>
              <w:t xml:space="preserve"> </w:t>
            </w:r>
            <w:r w:rsidRPr="00F070CB">
              <w:rPr>
                <w:rFonts w:ascii="Arial" w:hAnsi="Arial" w:cs="AL-Mohanad" w:hint="cs"/>
                <w:b/>
                <w:bCs/>
                <w:rtl/>
              </w:rPr>
              <w:t>مع</w:t>
            </w:r>
            <w:r>
              <w:rPr>
                <w:rFonts w:ascii="Arial" w:hAnsi="Arial" w:cs="AL-Mohanad" w:hint="cs"/>
                <w:b/>
                <w:bCs/>
                <w:rtl/>
              </w:rPr>
              <w:t xml:space="preserve"> </w:t>
            </w:r>
            <w:r w:rsidRPr="00F070CB">
              <w:rPr>
                <w:rFonts w:ascii="Arial" w:hAnsi="Arial" w:cs="AL-Mohanad" w:hint="cs"/>
                <w:b/>
                <w:bCs/>
                <w:rtl/>
              </w:rPr>
              <w:t>المحاضرة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1922548E" w:rsidR="00C55E75" w:rsidRPr="00BC6833" w:rsidRDefault="00AF62F1" w:rsidP="00AF62F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عضو هيئة التدريس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06260313" w:rsidR="00C55E75" w:rsidRPr="00BC6833" w:rsidRDefault="003A0E59" w:rsidP="003A0E5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مباشر</w:t>
            </w:r>
          </w:p>
        </w:tc>
      </w:tr>
      <w:tr w:rsidR="003D6214" w:rsidRPr="005D2DDD" w14:paraId="7C0C879C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3E64A228" w:rsidR="003D6214" w:rsidRPr="00BC6833" w:rsidRDefault="00AF62F1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070CB">
              <w:rPr>
                <w:rFonts w:ascii="Arial" w:hAnsi="Arial" w:cs="AL-Mohanad" w:hint="cs"/>
                <w:b/>
                <w:bCs/>
                <w:rtl/>
              </w:rPr>
              <w:t>استبيان</w:t>
            </w:r>
            <w:r>
              <w:rPr>
                <w:rFonts w:ascii="Arial" w:hAnsi="Arial" w:cs="AL-Mohanad" w:hint="cs"/>
                <w:b/>
                <w:bCs/>
                <w:rtl/>
              </w:rPr>
              <w:t xml:space="preserve">ات </w:t>
            </w:r>
            <w:r w:rsidRPr="00F070CB">
              <w:rPr>
                <w:rFonts w:ascii="Arial" w:hAnsi="Arial" w:cs="AL-Mohanad" w:hint="cs"/>
                <w:b/>
                <w:bCs/>
                <w:rtl/>
              </w:rPr>
              <w:t>استطلاع</w:t>
            </w:r>
            <w:r>
              <w:rPr>
                <w:rFonts w:ascii="Arial" w:hAnsi="Arial" w:cs="AL-Mohanad" w:hint="cs"/>
                <w:b/>
                <w:bCs/>
                <w:rtl/>
              </w:rPr>
              <w:t xml:space="preserve"> </w:t>
            </w:r>
            <w:r w:rsidRPr="00F070CB">
              <w:rPr>
                <w:rFonts w:ascii="Arial" w:hAnsi="Arial" w:cs="AL-Mohanad" w:hint="cs"/>
                <w:b/>
                <w:bCs/>
                <w:rtl/>
              </w:rPr>
              <w:t>أراء</w:t>
            </w:r>
            <w:r>
              <w:rPr>
                <w:rFonts w:ascii="Arial" w:hAnsi="Arial" w:cs="AL-Mohanad" w:hint="cs"/>
                <w:b/>
                <w:bCs/>
                <w:rtl/>
              </w:rPr>
              <w:t xml:space="preserve"> </w:t>
            </w:r>
            <w:r w:rsidRPr="00F070CB">
              <w:rPr>
                <w:rFonts w:ascii="Arial" w:hAnsi="Arial" w:cs="AL-Mohanad" w:hint="cs"/>
                <w:b/>
                <w:bCs/>
                <w:rtl/>
              </w:rPr>
              <w:t>الطلاب</w:t>
            </w:r>
            <w:r w:rsidRPr="00F070CB">
              <w:rPr>
                <w:rFonts w:ascii="Arial" w:hAnsi="Arial" w:cs="AL-Mohanad"/>
                <w:b/>
                <w:bCs/>
                <w:rtl/>
              </w:rPr>
              <w:t>.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2137368F" w:rsidR="003D6214" w:rsidRPr="00BC6833" w:rsidRDefault="00AF62F1" w:rsidP="00AF62F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الطلبة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13E653B5" w:rsidR="003D6214" w:rsidRPr="00BC6833" w:rsidRDefault="003A0E59" w:rsidP="003A0E5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مباشر</w:t>
            </w:r>
          </w:p>
        </w:tc>
      </w:tr>
      <w:tr w:rsidR="003D6214" w:rsidRPr="005D2DDD" w14:paraId="6B733E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5AAA97A6" w:rsidR="003D6214" w:rsidRPr="00BC6833" w:rsidRDefault="00AF62F1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070CB">
              <w:rPr>
                <w:rFonts w:ascii="Arial" w:hAnsi="Arial" w:cs="AL-Mohanad" w:hint="cs"/>
                <w:b/>
                <w:bCs/>
                <w:rtl/>
                <w:lang w:bidi="ar-EG"/>
              </w:rPr>
              <w:t>التقويم</w:t>
            </w:r>
            <w:r>
              <w:rPr>
                <w:rFonts w:ascii="Arial" w:hAnsi="Arial" w:cs="AL-Mohanad" w:hint="cs"/>
                <w:b/>
                <w:bCs/>
                <w:rtl/>
                <w:lang w:bidi="ar-EG"/>
              </w:rPr>
              <w:t xml:space="preserve"> </w:t>
            </w:r>
            <w:r w:rsidRPr="00F070CB">
              <w:rPr>
                <w:rFonts w:ascii="Arial" w:hAnsi="Arial" w:cs="AL-Mohanad" w:hint="cs"/>
                <w:b/>
                <w:bCs/>
                <w:rtl/>
                <w:lang w:bidi="ar-EG"/>
              </w:rPr>
              <w:t>الذاتي</w:t>
            </w:r>
            <w:r>
              <w:rPr>
                <w:rFonts w:ascii="Arial" w:hAnsi="Arial" w:cs="AL-Mohanad" w:hint="cs"/>
                <w:b/>
                <w:bCs/>
                <w:rtl/>
                <w:lang w:bidi="ar-EG"/>
              </w:rPr>
              <w:t xml:space="preserve"> </w:t>
            </w:r>
            <w:r w:rsidRPr="00F070CB">
              <w:rPr>
                <w:rFonts w:ascii="Arial" w:hAnsi="Arial" w:cs="AL-Mohanad" w:hint="cs"/>
                <w:b/>
                <w:bCs/>
                <w:rtl/>
                <w:lang w:bidi="ar-EG"/>
              </w:rPr>
              <w:t>للبرنامج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77DDC678" w:rsidR="003D6214" w:rsidRPr="00BC6833" w:rsidRDefault="00AF62F1" w:rsidP="00AF62F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7B479" w14:textId="56C30D69" w:rsidR="003D6214" w:rsidRPr="00BC6833" w:rsidRDefault="003A0E59" w:rsidP="003A0E5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مباشر</w:t>
            </w:r>
          </w:p>
        </w:tc>
      </w:tr>
      <w:tr w:rsidR="003D6214" w:rsidRPr="005D2DDD" w14:paraId="3EB6ABFA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F68AA1" w14:textId="666D4F49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310B18" w14:textId="7036191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8371EF" w14:textId="18076EE6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7A2746E" w14:textId="77777777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F05A9C" w14:textId="2A36511E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0BC69" w14:textId="0D08EB4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D8C24B" w14:textId="0A878BC0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2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4"/>
    <w:p w14:paraId="67AFC833" w14:textId="66B783CB" w:rsidR="00D06951" w:rsidRPr="005E29E0" w:rsidRDefault="00D06951" w:rsidP="005E29E0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4694C4BA" w14:textId="77777777" w:rsidR="00FD705D" w:rsidRPr="005D2DDD" w:rsidRDefault="00FD705D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3380FCD3" w14:textId="48904655" w:rsidR="008D51D6" w:rsidRPr="005D2DDD" w:rsidRDefault="008D51D6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79A627F1" w14:textId="0EA839A1" w:rsidR="00497B70" w:rsidRPr="001B3E69" w:rsidRDefault="006C1C03" w:rsidP="00416FE2">
      <w:pPr>
        <w:pStyle w:val="1"/>
        <w:rPr>
          <w:rtl/>
        </w:rPr>
      </w:pPr>
      <w:bookmarkStart w:id="35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5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08515A" w:rsidRPr="005D2DDD" w14:paraId="0D356375" w14:textId="77777777" w:rsidTr="00C3492E">
        <w:trPr>
          <w:trHeight w:val="340"/>
        </w:trPr>
        <w:tc>
          <w:tcPr>
            <w:tcW w:w="961" w:type="pct"/>
          </w:tcPr>
          <w:p w14:paraId="76573AE3" w14:textId="58F856C4" w:rsidR="0008515A" w:rsidRPr="005D2DDD" w:rsidRDefault="0008515A" w:rsidP="0008515A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B7B1DDD" w14:textId="1EA9E936" w:rsidR="0008515A" w:rsidRPr="00E115D6" w:rsidRDefault="0008515A" w:rsidP="0008515A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rtl/>
              </w:rPr>
              <w:t>مجلس قسم الاقتصاد والتمويل</w:t>
            </w:r>
          </w:p>
        </w:tc>
      </w:tr>
      <w:tr w:rsidR="0008515A" w:rsidRPr="005D2DDD" w14:paraId="386DB0EE" w14:textId="77777777" w:rsidTr="00C3492E">
        <w:trPr>
          <w:trHeight w:val="340"/>
        </w:trPr>
        <w:tc>
          <w:tcPr>
            <w:tcW w:w="961" w:type="pct"/>
          </w:tcPr>
          <w:p w14:paraId="54352D82" w14:textId="4A258953" w:rsidR="0008515A" w:rsidRPr="005D2DDD" w:rsidRDefault="0008515A" w:rsidP="0008515A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71FC24D" w14:textId="77647110" w:rsidR="0008515A" w:rsidRPr="00E115D6" w:rsidRDefault="0008515A" w:rsidP="0008515A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rtl/>
              </w:rPr>
              <w:t>جلسة رقم 10 لعام 1339/1440</w:t>
            </w:r>
          </w:p>
        </w:tc>
      </w:tr>
      <w:tr w:rsidR="0008515A" w:rsidRPr="005D2DDD" w14:paraId="207D6735" w14:textId="77777777" w:rsidTr="00C3492E">
        <w:trPr>
          <w:trHeight w:val="340"/>
        </w:trPr>
        <w:tc>
          <w:tcPr>
            <w:tcW w:w="961" w:type="pct"/>
          </w:tcPr>
          <w:p w14:paraId="632973B3" w14:textId="1D12131D" w:rsidR="0008515A" w:rsidRPr="005D2DDD" w:rsidRDefault="0008515A" w:rsidP="0008515A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880AE" w14:textId="635278B5" w:rsidR="0008515A" w:rsidRPr="00E115D6" w:rsidRDefault="0008515A" w:rsidP="0008515A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rtl/>
              </w:rPr>
              <w:t>2/8/1440</w:t>
            </w:r>
          </w:p>
        </w:tc>
      </w:tr>
      <w:bookmarkEnd w:id="33"/>
    </w:tbl>
    <w:p w14:paraId="05ED277C" w14:textId="77777777" w:rsidR="00497B70" w:rsidRPr="005D2DDD" w:rsidRDefault="00497B70" w:rsidP="00416FE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EBE7B" w14:textId="77777777" w:rsidR="00185007" w:rsidRDefault="00185007">
      <w:r>
        <w:separator/>
      </w:r>
    </w:p>
  </w:endnote>
  <w:endnote w:type="continuationSeparator" w:id="0">
    <w:p w14:paraId="3C469036" w14:textId="77777777" w:rsidR="00185007" w:rsidRDefault="0018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95AEE" w14:textId="12C901AA" w:rsidR="009D6C8C" w:rsidRDefault="009D6C8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110161C5">
              <wp:simplePos x="0" y="0"/>
              <wp:positionH relativeFrom="column">
                <wp:posOffset>-200660</wp:posOffset>
              </wp:positionH>
              <wp:positionV relativeFrom="paragraph">
                <wp:posOffset>60960</wp:posOffset>
              </wp:positionV>
              <wp:extent cx="381000" cy="1828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4FAED2EF" w:rsidR="009D6C8C" w:rsidRPr="003C532A" w:rsidRDefault="009D6C8C" w:rsidP="003C532A">
                          <w:pPr>
                            <w:pStyle w:val="a3"/>
                            <w:bidi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F7C6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6</w:t>
                          </w:r>
                          <w:r w:rsidRPr="003C532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5.8pt;margin-top:4.8pt;width:3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" filled="f" stroked="f" strokeweight=".5pt">
              <v:textbox style="mso-fit-shape-to-text:t">
                <w:txbxContent>
                  <w:p w14:paraId="7357DDF0" w14:textId="4FAED2EF" w:rsidR="009D6C8C" w:rsidRPr="003C532A" w:rsidRDefault="009D6C8C" w:rsidP="003C532A">
                    <w:pPr>
                      <w:pStyle w:val="a3"/>
                      <w:bidi/>
                      <w:jc w:val="center"/>
                      <w:rPr>
                        <w:sz w:val="22"/>
                        <w:szCs w:val="22"/>
                      </w:rPr>
                    </w:pP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CF7C6C">
                      <w:rPr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6</w:t>
                    </w:r>
                    <w:r w:rsidRPr="003C532A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84707" w14:textId="77777777" w:rsidR="00185007" w:rsidRDefault="00185007">
      <w:r>
        <w:separator/>
      </w:r>
    </w:p>
  </w:footnote>
  <w:footnote w:type="continuationSeparator" w:id="0">
    <w:p w14:paraId="2D1066A5" w14:textId="77777777" w:rsidR="00185007" w:rsidRDefault="0018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C0ED5" w14:textId="482ADAA5" w:rsidR="009D6C8C" w:rsidRPr="001F16EB" w:rsidRDefault="009D6C8C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CD6DADD">
          <wp:simplePos x="0" y="0"/>
          <wp:positionH relativeFrom="column">
            <wp:posOffset>-442595</wp:posOffset>
          </wp:positionH>
          <wp:positionV relativeFrom="paragraph">
            <wp:posOffset>-41774</wp:posOffset>
          </wp:positionV>
          <wp:extent cx="7200000" cy="10184517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5AC00470" w:rsidR="009D6C8C" w:rsidRPr="00A006BB" w:rsidRDefault="009D6C8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0715F427">
          <wp:simplePos x="0" y="0"/>
          <wp:positionH relativeFrom="margin">
            <wp:posOffset>-458470</wp:posOffset>
          </wp:positionH>
          <wp:positionV relativeFrom="paragraph">
            <wp:posOffset>-205740</wp:posOffset>
          </wp:positionV>
          <wp:extent cx="6971665" cy="9505838"/>
          <wp:effectExtent l="0" t="0" r="635" b="63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665" cy="9505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10209"/>
    <w:multiLevelType w:val="hybridMultilevel"/>
    <w:tmpl w:val="E90AC3DE"/>
    <w:lvl w:ilvl="0" w:tplc="EBE8DB34"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1298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59E8"/>
    <w:rsid w:val="00037270"/>
    <w:rsid w:val="00040C89"/>
    <w:rsid w:val="000427B3"/>
    <w:rsid w:val="000431F0"/>
    <w:rsid w:val="000432CA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515A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6613"/>
    <w:rsid w:val="00146713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5007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0A24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2E8C"/>
    <w:rsid w:val="002F4E2F"/>
    <w:rsid w:val="002F546D"/>
    <w:rsid w:val="003019A8"/>
    <w:rsid w:val="00303309"/>
    <w:rsid w:val="00303D60"/>
    <w:rsid w:val="00304642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39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BB2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230"/>
    <w:rsid w:val="003826D4"/>
    <w:rsid w:val="003839C8"/>
    <w:rsid w:val="00385CF0"/>
    <w:rsid w:val="0039228E"/>
    <w:rsid w:val="00393441"/>
    <w:rsid w:val="00395780"/>
    <w:rsid w:val="00396341"/>
    <w:rsid w:val="00396897"/>
    <w:rsid w:val="003A0E59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4AA1"/>
    <w:rsid w:val="003D558F"/>
    <w:rsid w:val="003D6214"/>
    <w:rsid w:val="003D6717"/>
    <w:rsid w:val="003E0695"/>
    <w:rsid w:val="003E1946"/>
    <w:rsid w:val="003E1A8B"/>
    <w:rsid w:val="003E27AC"/>
    <w:rsid w:val="003E2A8E"/>
    <w:rsid w:val="003E3D8D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4FBE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0ABB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145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D78D1"/>
    <w:rsid w:val="005E0B1F"/>
    <w:rsid w:val="005E1425"/>
    <w:rsid w:val="005E29E0"/>
    <w:rsid w:val="005E3C0B"/>
    <w:rsid w:val="005E4976"/>
    <w:rsid w:val="005E57DE"/>
    <w:rsid w:val="005E6510"/>
    <w:rsid w:val="005E6CCE"/>
    <w:rsid w:val="005E7168"/>
    <w:rsid w:val="005F0A96"/>
    <w:rsid w:val="005F1A08"/>
    <w:rsid w:val="005F3600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268F"/>
    <w:rsid w:val="00683864"/>
    <w:rsid w:val="006850E5"/>
    <w:rsid w:val="00685355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1EE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1E0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5460"/>
    <w:rsid w:val="007A6F40"/>
    <w:rsid w:val="007B1F0A"/>
    <w:rsid w:val="007B28CA"/>
    <w:rsid w:val="007B44B1"/>
    <w:rsid w:val="007B4706"/>
    <w:rsid w:val="007B52C1"/>
    <w:rsid w:val="007B583C"/>
    <w:rsid w:val="007C057F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25251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58DC"/>
    <w:rsid w:val="00886520"/>
    <w:rsid w:val="00891BE4"/>
    <w:rsid w:val="00891F3B"/>
    <w:rsid w:val="00893A82"/>
    <w:rsid w:val="00894F84"/>
    <w:rsid w:val="008A05FD"/>
    <w:rsid w:val="008A1333"/>
    <w:rsid w:val="008A1CF2"/>
    <w:rsid w:val="008A257B"/>
    <w:rsid w:val="008A5614"/>
    <w:rsid w:val="008A5687"/>
    <w:rsid w:val="008A5F1E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C7EF6"/>
    <w:rsid w:val="008D16F6"/>
    <w:rsid w:val="008D1774"/>
    <w:rsid w:val="008D2433"/>
    <w:rsid w:val="008D361F"/>
    <w:rsid w:val="008D3964"/>
    <w:rsid w:val="008D39B4"/>
    <w:rsid w:val="008D442F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35F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2DBD"/>
    <w:rsid w:val="009D3A5F"/>
    <w:rsid w:val="009D4468"/>
    <w:rsid w:val="009D45C3"/>
    <w:rsid w:val="009D4733"/>
    <w:rsid w:val="009D6C8C"/>
    <w:rsid w:val="009D71AD"/>
    <w:rsid w:val="009E2A0D"/>
    <w:rsid w:val="009E491D"/>
    <w:rsid w:val="009E6792"/>
    <w:rsid w:val="009E71D8"/>
    <w:rsid w:val="009F1A7C"/>
    <w:rsid w:val="009F28C9"/>
    <w:rsid w:val="009F4CC1"/>
    <w:rsid w:val="009F5AF6"/>
    <w:rsid w:val="009F681F"/>
    <w:rsid w:val="009F71BF"/>
    <w:rsid w:val="009F73DE"/>
    <w:rsid w:val="009F7DC9"/>
    <w:rsid w:val="00A006BB"/>
    <w:rsid w:val="00A0179F"/>
    <w:rsid w:val="00A02D0B"/>
    <w:rsid w:val="00A04DCF"/>
    <w:rsid w:val="00A07438"/>
    <w:rsid w:val="00A113B8"/>
    <w:rsid w:val="00A11C7D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400A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2F1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10D9"/>
    <w:rsid w:val="00B5520F"/>
    <w:rsid w:val="00B558D8"/>
    <w:rsid w:val="00B572FE"/>
    <w:rsid w:val="00B5746B"/>
    <w:rsid w:val="00B57FD2"/>
    <w:rsid w:val="00B61920"/>
    <w:rsid w:val="00B6467F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68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CF7C6C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EC0"/>
    <w:rsid w:val="00D63F86"/>
    <w:rsid w:val="00D64EFE"/>
    <w:rsid w:val="00D6563E"/>
    <w:rsid w:val="00D6675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038"/>
    <w:rsid w:val="00D963EC"/>
    <w:rsid w:val="00D967B7"/>
    <w:rsid w:val="00D96D98"/>
    <w:rsid w:val="00D975FB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AE0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5117F31A-1B43-4820-BE70-D33F55CE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C55702-6CF5-49F0-9166-310295F2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1118</Words>
  <Characters>6377</Characters>
  <Application>Microsoft Office Word</Application>
  <DocSecurity>0</DocSecurity>
  <Lines>53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7481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HP</cp:lastModifiedBy>
  <cp:revision>12</cp:revision>
  <cp:lastPrinted>2019-09-16T08:00:00Z</cp:lastPrinted>
  <dcterms:created xsi:type="dcterms:W3CDTF">2019-03-11T08:41:00Z</dcterms:created>
  <dcterms:modified xsi:type="dcterms:W3CDTF">2021-08-04T18:03:00Z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