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175"/>
      </w:tblGrid>
      <w:tr w:rsidR="00B211C1" w:rsidRPr="00024424" w14:paraId="7FE22E36" w14:textId="77777777" w:rsidTr="00C02AAE">
        <w:tc>
          <w:tcPr>
            <w:tcW w:w="4175" w:type="dxa"/>
          </w:tcPr>
          <w:p w14:paraId="32BC0FEC" w14:textId="524B0F38" w:rsidR="00B211C1" w:rsidRPr="00024424" w:rsidRDefault="00EE1C49" w:rsidP="00024424">
            <w:pPr>
              <w:bidi w:val="0"/>
              <w:jc w:val="both"/>
              <w:rPr>
                <w:rFonts w:ascii="Times New Roman" w:hAnsi="Times New Roman" w:cs="Times New Roman"/>
                <w:color w:val="003366"/>
                <w:sz w:val="32"/>
                <w:szCs w:val="32"/>
                <w:rtl/>
              </w:rPr>
            </w:pPr>
            <w:bookmarkStart w:id="0" w:name="_GoBack"/>
            <w:bookmarkEnd w:id="0"/>
            <w:r w:rsidRPr="00024424">
              <w:rPr>
                <w:rFonts w:ascii="Times New Roman" w:hAnsi="Times New Roman" w:cs="Times New Roman"/>
                <w:noProof/>
              </w:rPr>
              <w:drawing>
                <wp:inline distT="0" distB="0" distL="0" distR="0" wp14:anchorId="2493B994" wp14:editId="52431B43">
                  <wp:extent cx="1786916" cy="1234440"/>
                  <wp:effectExtent l="0" t="0" r="3810" b="3810"/>
                  <wp:docPr id="8" name="Picture 8" descr="https://www.tu.edu.sa/news/PublishingImages/IMG_News/t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edu.sa/news/PublishingImages/IMG_News/t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931" cy="1237905"/>
                          </a:xfrm>
                          <a:prstGeom prst="rect">
                            <a:avLst/>
                          </a:prstGeom>
                          <a:noFill/>
                          <a:ln>
                            <a:noFill/>
                          </a:ln>
                        </pic:spPr>
                      </pic:pic>
                    </a:graphicData>
                  </a:graphic>
                </wp:inline>
              </w:drawing>
            </w:r>
          </w:p>
        </w:tc>
        <w:tc>
          <w:tcPr>
            <w:tcW w:w="4175" w:type="dxa"/>
          </w:tcPr>
          <w:p w14:paraId="4B66A8CA" w14:textId="480BD568" w:rsidR="00EE1C49" w:rsidRPr="00024424" w:rsidRDefault="00EE1C49" w:rsidP="00024424">
            <w:pPr>
              <w:bidi w:val="0"/>
              <w:jc w:val="right"/>
              <w:rPr>
                <w:rFonts w:ascii="Times New Roman" w:hAnsi="Times New Roman" w:cs="Times New Roman"/>
                <w:sz w:val="32"/>
                <w:szCs w:val="32"/>
              </w:rPr>
            </w:pPr>
            <w:r w:rsidRPr="00024424">
              <w:rPr>
                <w:rFonts w:ascii="Times New Roman" w:hAnsi="Times New Roman" w:cs="Times New Roman"/>
                <w:sz w:val="32"/>
                <w:szCs w:val="32"/>
              </w:rPr>
              <w:t>Saudi Arabia</w:t>
            </w:r>
            <w:r w:rsidR="00024424" w:rsidRPr="00024424">
              <w:rPr>
                <w:rFonts w:ascii="Times New Roman" w:hAnsi="Times New Roman" w:cs="Times New Roman"/>
                <w:sz w:val="32"/>
                <w:szCs w:val="32"/>
              </w:rPr>
              <w:t xml:space="preserve"> </w:t>
            </w:r>
          </w:p>
          <w:p w14:paraId="3C6621AD" w14:textId="77777777" w:rsidR="00EE1C49" w:rsidRPr="00024424" w:rsidRDefault="00EE1C49" w:rsidP="00024424">
            <w:pPr>
              <w:bidi w:val="0"/>
              <w:jc w:val="right"/>
              <w:rPr>
                <w:rFonts w:ascii="Times New Roman" w:hAnsi="Times New Roman" w:cs="Times New Roman"/>
                <w:sz w:val="32"/>
                <w:szCs w:val="32"/>
              </w:rPr>
            </w:pPr>
            <w:r w:rsidRPr="00024424">
              <w:rPr>
                <w:rFonts w:ascii="Times New Roman" w:hAnsi="Times New Roman" w:cs="Times New Roman"/>
                <w:sz w:val="32"/>
                <w:szCs w:val="32"/>
              </w:rPr>
              <w:t>Ministry of Education</w:t>
            </w:r>
          </w:p>
          <w:p w14:paraId="3526D0F3" w14:textId="77777777" w:rsidR="00EE1C49" w:rsidRPr="00024424" w:rsidRDefault="00EE1C49" w:rsidP="00024424">
            <w:pPr>
              <w:bidi w:val="0"/>
              <w:jc w:val="right"/>
              <w:rPr>
                <w:rFonts w:ascii="Times New Roman" w:hAnsi="Times New Roman" w:cs="Times New Roman"/>
                <w:sz w:val="32"/>
                <w:szCs w:val="32"/>
              </w:rPr>
            </w:pPr>
            <w:r w:rsidRPr="00024424">
              <w:rPr>
                <w:rFonts w:ascii="Times New Roman" w:hAnsi="Times New Roman" w:cs="Times New Roman"/>
                <w:sz w:val="32"/>
                <w:szCs w:val="32"/>
              </w:rPr>
              <w:t>Taif University</w:t>
            </w:r>
          </w:p>
          <w:p w14:paraId="73BB9F7B" w14:textId="4ACA5B0E" w:rsidR="00B211C1" w:rsidRPr="00024424" w:rsidRDefault="00EE1C49" w:rsidP="00024424">
            <w:pPr>
              <w:bidi w:val="0"/>
              <w:jc w:val="right"/>
              <w:rPr>
                <w:rFonts w:ascii="Times New Roman" w:hAnsi="Times New Roman" w:cs="Times New Roman"/>
                <w:color w:val="003366"/>
                <w:sz w:val="32"/>
                <w:szCs w:val="32"/>
                <w:rtl/>
              </w:rPr>
            </w:pPr>
            <w:r w:rsidRPr="00024424">
              <w:rPr>
                <w:rFonts w:ascii="Times New Roman" w:hAnsi="Times New Roman" w:cs="Times New Roman"/>
                <w:sz w:val="32"/>
                <w:szCs w:val="32"/>
              </w:rPr>
              <w:t>Deanship of Library Affairs</w:t>
            </w:r>
            <w:r w:rsidRPr="00024424">
              <w:rPr>
                <w:rFonts w:ascii="Times New Roman" w:hAnsi="Times New Roman" w:cs="Times New Roman"/>
                <w:noProof/>
              </w:rPr>
              <w:t xml:space="preserve"> </w:t>
            </w:r>
          </w:p>
        </w:tc>
      </w:tr>
    </w:tbl>
    <w:p w14:paraId="2313C9A0" w14:textId="77777777" w:rsidR="00B211C1" w:rsidRPr="00024424" w:rsidRDefault="00B211C1" w:rsidP="00024424">
      <w:pPr>
        <w:bidi w:val="0"/>
        <w:spacing w:after="0" w:line="240" w:lineRule="auto"/>
        <w:jc w:val="both"/>
        <w:rPr>
          <w:rFonts w:ascii="Times New Roman" w:hAnsi="Times New Roman" w:cs="Times New Roman"/>
          <w:color w:val="003366"/>
          <w:sz w:val="32"/>
          <w:szCs w:val="32"/>
          <w:rtl/>
        </w:rPr>
      </w:pPr>
    </w:p>
    <w:p w14:paraId="492ACA47" w14:textId="77777777" w:rsidR="00DE3A3A" w:rsidRPr="00024424" w:rsidRDefault="00DE3A3A" w:rsidP="00024424">
      <w:pPr>
        <w:bidi w:val="0"/>
        <w:spacing w:after="0" w:line="240" w:lineRule="auto"/>
        <w:jc w:val="both"/>
        <w:rPr>
          <w:rFonts w:ascii="Times New Roman" w:hAnsi="Times New Roman" w:cs="Times New Roman"/>
          <w:color w:val="C00000"/>
          <w:sz w:val="32"/>
          <w:szCs w:val="32"/>
          <w:rtl/>
        </w:rPr>
      </w:pPr>
    </w:p>
    <w:p w14:paraId="099EE6C1" w14:textId="77777777" w:rsidR="00DE3A3A" w:rsidRPr="00024424" w:rsidRDefault="00DE3A3A" w:rsidP="00024424">
      <w:pPr>
        <w:bidi w:val="0"/>
        <w:spacing w:after="0" w:line="240" w:lineRule="auto"/>
        <w:jc w:val="both"/>
        <w:rPr>
          <w:rFonts w:ascii="Times New Roman" w:hAnsi="Times New Roman" w:cs="Times New Roman"/>
          <w:color w:val="C00000"/>
          <w:sz w:val="32"/>
          <w:szCs w:val="32"/>
          <w:rtl/>
        </w:rPr>
      </w:pPr>
    </w:p>
    <w:p w14:paraId="30072F3D" w14:textId="77777777" w:rsidR="00DE3A3A" w:rsidRPr="00024424" w:rsidRDefault="00DE3A3A" w:rsidP="00024424">
      <w:pPr>
        <w:bidi w:val="0"/>
        <w:spacing w:after="0" w:line="240" w:lineRule="auto"/>
        <w:jc w:val="both"/>
        <w:rPr>
          <w:rFonts w:ascii="Times New Roman" w:hAnsi="Times New Roman" w:cs="Times New Roman"/>
          <w:color w:val="C00000"/>
          <w:rtl/>
        </w:rPr>
      </w:pPr>
    </w:p>
    <w:p w14:paraId="1EAC08AF" w14:textId="77777777" w:rsidR="00DE3A3A" w:rsidRPr="00024424" w:rsidRDefault="00DE3A3A" w:rsidP="00024424">
      <w:pPr>
        <w:bidi w:val="0"/>
        <w:spacing w:after="0" w:line="240" w:lineRule="auto"/>
        <w:jc w:val="both"/>
        <w:rPr>
          <w:rFonts w:ascii="Times New Roman" w:hAnsi="Times New Roman" w:cs="Times New Roman"/>
          <w:color w:val="C00000"/>
          <w:sz w:val="6"/>
          <w:szCs w:val="6"/>
          <w:rtl/>
        </w:rPr>
      </w:pPr>
    </w:p>
    <w:p w14:paraId="48D5ED07" w14:textId="77777777" w:rsidR="00DE3A3A" w:rsidRPr="00024424" w:rsidRDefault="00DE3A3A" w:rsidP="00024424">
      <w:pPr>
        <w:bidi w:val="0"/>
        <w:spacing w:after="0" w:line="240" w:lineRule="auto"/>
        <w:jc w:val="both"/>
        <w:rPr>
          <w:rFonts w:ascii="Times New Roman" w:hAnsi="Times New Roman" w:cs="Times New Roman"/>
          <w:color w:val="003366"/>
          <w:sz w:val="88"/>
          <w:szCs w:val="88"/>
          <w:rtl/>
        </w:rPr>
      </w:pPr>
    </w:p>
    <w:p w14:paraId="48CCAF64" w14:textId="4F369A90" w:rsidR="00622D03" w:rsidRPr="00024424" w:rsidRDefault="00EE1C49" w:rsidP="00024424">
      <w:pPr>
        <w:bidi w:val="0"/>
        <w:spacing w:after="0" w:line="240" w:lineRule="auto"/>
        <w:jc w:val="center"/>
        <w:rPr>
          <w:rFonts w:ascii="Times New Roman" w:hAnsi="Times New Roman" w:cs="Times New Roman"/>
          <w:color w:val="C00000"/>
          <w:sz w:val="32"/>
          <w:szCs w:val="32"/>
          <w:rtl/>
        </w:rPr>
      </w:pPr>
      <w:r w:rsidRPr="00024424">
        <w:rPr>
          <w:rFonts w:ascii="Times New Roman" w:hAnsi="Times New Roman" w:cs="Times New Roman"/>
          <w:color w:val="003366"/>
          <w:sz w:val="88"/>
          <w:szCs w:val="88"/>
        </w:rPr>
        <w:t xml:space="preserve">Internal Instructions Deanship of Library Affairs </w:t>
      </w:r>
      <w:r w:rsidR="004D7438" w:rsidRPr="00024424">
        <w:rPr>
          <w:rFonts w:ascii="Times New Roman" w:hAnsi="Times New Roman" w:cs="Times New Roman"/>
          <w:color w:val="003366"/>
          <w:sz w:val="88"/>
          <w:szCs w:val="88"/>
        </w:rPr>
        <w:t>at</w:t>
      </w:r>
      <w:r w:rsidRPr="00024424">
        <w:rPr>
          <w:rFonts w:ascii="Times New Roman" w:hAnsi="Times New Roman" w:cs="Times New Roman"/>
          <w:color w:val="003366"/>
          <w:sz w:val="88"/>
          <w:szCs w:val="88"/>
        </w:rPr>
        <w:t xml:space="preserve"> Taif University</w:t>
      </w:r>
    </w:p>
    <w:p w14:paraId="6F716019" w14:textId="77777777" w:rsidR="009974EA" w:rsidRPr="00024424" w:rsidRDefault="009974EA" w:rsidP="00024424">
      <w:pPr>
        <w:bidi w:val="0"/>
        <w:spacing w:after="0" w:line="240" w:lineRule="auto"/>
        <w:jc w:val="both"/>
        <w:rPr>
          <w:rFonts w:ascii="Times New Roman" w:hAnsi="Times New Roman" w:cs="Times New Roman"/>
          <w:b/>
          <w:bCs/>
          <w:color w:val="C00000"/>
          <w:sz w:val="32"/>
          <w:szCs w:val="32"/>
          <w:rtl/>
        </w:rPr>
      </w:pPr>
    </w:p>
    <w:p w14:paraId="3F51D1F1" w14:textId="160F4778" w:rsidR="00B211C1" w:rsidRPr="00024424" w:rsidRDefault="00EE1C49" w:rsidP="00024424">
      <w:pPr>
        <w:bidi w:val="0"/>
        <w:spacing w:after="0" w:line="240" w:lineRule="auto"/>
        <w:jc w:val="center"/>
        <w:rPr>
          <w:rFonts w:ascii="Times New Roman" w:hAnsi="Times New Roman" w:cs="Times New Roman"/>
          <w:color w:val="C00000"/>
          <w:sz w:val="40"/>
          <w:szCs w:val="40"/>
          <w:rtl/>
        </w:rPr>
      </w:pPr>
      <w:r w:rsidRPr="00024424">
        <w:rPr>
          <w:rFonts w:ascii="Times New Roman" w:hAnsi="Times New Roman" w:cs="Times New Roman"/>
          <w:b/>
          <w:bCs/>
          <w:color w:val="C00000"/>
          <w:sz w:val="40"/>
          <w:szCs w:val="40"/>
        </w:rPr>
        <w:t>1439 AH / 2018 AD</w:t>
      </w:r>
    </w:p>
    <w:p w14:paraId="40EFD8DA" w14:textId="77777777" w:rsidR="00622D03" w:rsidRPr="00024424" w:rsidRDefault="00622D03" w:rsidP="00024424">
      <w:pPr>
        <w:bidi w:val="0"/>
        <w:spacing w:after="0" w:line="240" w:lineRule="auto"/>
        <w:jc w:val="both"/>
        <w:rPr>
          <w:rFonts w:ascii="Times New Roman" w:hAnsi="Times New Roman" w:cs="Times New Roman"/>
          <w:color w:val="C00000"/>
          <w:sz w:val="40"/>
          <w:szCs w:val="40"/>
          <w:rtl/>
        </w:rPr>
      </w:pPr>
    </w:p>
    <w:p w14:paraId="4C5EF5EA" w14:textId="77777777" w:rsidR="00622D03" w:rsidRPr="00024424" w:rsidRDefault="00622D03" w:rsidP="00024424">
      <w:pPr>
        <w:bidi w:val="0"/>
        <w:spacing w:after="0" w:line="240" w:lineRule="auto"/>
        <w:jc w:val="both"/>
        <w:rPr>
          <w:rFonts w:ascii="Times New Roman" w:hAnsi="Times New Roman" w:cs="Times New Roman"/>
          <w:color w:val="C00000"/>
          <w:sz w:val="40"/>
          <w:szCs w:val="40"/>
          <w:rtl/>
        </w:rPr>
      </w:pPr>
    </w:p>
    <w:p w14:paraId="720D0039" w14:textId="77777777" w:rsidR="00622D03" w:rsidRPr="00024424" w:rsidRDefault="00622D03" w:rsidP="00024424">
      <w:pPr>
        <w:bidi w:val="0"/>
        <w:spacing w:after="0" w:line="240" w:lineRule="auto"/>
        <w:jc w:val="both"/>
        <w:rPr>
          <w:rFonts w:ascii="Times New Roman" w:hAnsi="Times New Roman" w:cs="Times New Roman"/>
          <w:color w:val="C00000"/>
          <w:sz w:val="40"/>
          <w:szCs w:val="40"/>
          <w:rtl/>
        </w:rPr>
      </w:pPr>
    </w:p>
    <w:p w14:paraId="77CE9253" w14:textId="496B29AE" w:rsidR="00622D03" w:rsidRPr="00024424" w:rsidRDefault="00622D03" w:rsidP="00024424">
      <w:pPr>
        <w:bidi w:val="0"/>
        <w:spacing w:after="0" w:line="240" w:lineRule="auto"/>
        <w:jc w:val="both"/>
        <w:rPr>
          <w:rFonts w:ascii="Times New Roman" w:hAnsi="Times New Roman" w:cs="Times New Roman"/>
          <w:color w:val="C00000"/>
          <w:sz w:val="40"/>
          <w:szCs w:val="40"/>
        </w:rPr>
      </w:pPr>
    </w:p>
    <w:p w14:paraId="2F2AC158" w14:textId="16480B3D" w:rsidR="00136D63" w:rsidRPr="00024424" w:rsidRDefault="00136D63" w:rsidP="00024424">
      <w:pPr>
        <w:bidi w:val="0"/>
        <w:spacing w:after="0" w:line="240" w:lineRule="auto"/>
        <w:jc w:val="both"/>
        <w:rPr>
          <w:rFonts w:ascii="Times New Roman" w:hAnsi="Times New Roman" w:cs="Times New Roman"/>
          <w:color w:val="C00000"/>
          <w:sz w:val="40"/>
          <w:szCs w:val="40"/>
        </w:rPr>
      </w:pPr>
    </w:p>
    <w:p w14:paraId="64E3D476" w14:textId="135AA0A4" w:rsidR="00136D63" w:rsidRPr="00024424" w:rsidRDefault="00136D63" w:rsidP="00024424">
      <w:pPr>
        <w:bidi w:val="0"/>
        <w:spacing w:after="0" w:line="240" w:lineRule="auto"/>
        <w:jc w:val="both"/>
        <w:rPr>
          <w:rFonts w:ascii="Times New Roman" w:hAnsi="Times New Roman" w:cs="Times New Roman"/>
          <w:color w:val="C00000"/>
          <w:sz w:val="40"/>
          <w:szCs w:val="40"/>
        </w:rPr>
      </w:pPr>
    </w:p>
    <w:p w14:paraId="16D16B07" w14:textId="7B03AEE6" w:rsidR="00136D63" w:rsidRPr="00024424" w:rsidRDefault="00136D63" w:rsidP="00024424">
      <w:pPr>
        <w:bidi w:val="0"/>
        <w:spacing w:after="0" w:line="240" w:lineRule="auto"/>
        <w:jc w:val="both"/>
        <w:rPr>
          <w:rFonts w:ascii="Times New Roman" w:hAnsi="Times New Roman" w:cs="Times New Roman"/>
          <w:color w:val="C00000"/>
          <w:sz w:val="40"/>
          <w:szCs w:val="40"/>
        </w:rPr>
      </w:pPr>
    </w:p>
    <w:p w14:paraId="5759B912" w14:textId="77777777" w:rsidR="00136D63" w:rsidRPr="00024424" w:rsidRDefault="00136D63" w:rsidP="00024424">
      <w:pPr>
        <w:bidi w:val="0"/>
        <w:spacing w:after="0" w:line="240" w:lineRule="auto"/>
        <w:jc w:val="both"/>
        <w:rPr>
          <w:rFonts w:ascii="Times New Roman" w:hAnsi="Times New Roman" w:cs="Times New Roman"/>
          <w:color w:val="C00000"/>
          <w:sz w:val="40"/>
          <w:szCs w:val="40"/>
          <w:rtl/>
        </w:rPr>
      </w:pPr>
    </w:p>
    <w:p w14:paraId="4AD071AA" w14:textId="77777777" w:rsidR="00622D03" w:rsidRPr="00024424" w:rsidRDefault="00622D03" w:rsidP="00024424">
      <w:pPr>
        <w:bidi w:val="0"/>
        <w:spacing w:after="0" w:line="240" w:lineRule="auto"/>
        <w:jc w:val="both"/>
        <w:rPr>
          <w:rFonts w:ascii="Times New Roman" w:hAnsi="Times New Roman" w:cs="Times New Roman"/>
          <w:color w:val="C00000"/>
          <w:sz w:val="40"/>
          <w:szCs w:val="40"/>
          <w:rtl/>
        </w:rPr>
      </w:pPr>
    </w:p>
    <w:p w14:paraId="3889C9BF" w14:textId="77777777" w:rsidR="00622D03" w:rsidRPr="00024424" w:rsidRDefault="00622D03" w:rsidP="00024424">
      <w:pPr>
        <w:bidi w:val="0"/>
        <w:spacing w:after="0" w:line="240" w:lineRule="auto"/>
        <w:jc w:val="both"/>
        <w:rPr>
          <w:rFonts w:ascii="Times New Roman" w:hAnsi="Times New Roman" w:cs="Times New Roman"/>
          <w:color w:val="C00000"/>
          <w:sz w:val="40"/>
          <w:szCs w:val="40"/>
          <w:rtl/>
        </w:rPr>
      </w:pPr>
    </w:p>
    <w:p w14:paraId="190D8965" w14:textId="77777777" w:rsidR="00622D03" w:rsidRPr="00024424" w:rsidRDefault="00622D03" w:rsidP="00024424">
      <w:pPr>
        <w:bidi w:val="0"/>
        <w:spacing w:after="0" w:line="240" w:lineRule="auto"/>
        <w:jc w:val="both"/>
        <w:rPr>
          <w:rFonts w:ascii="Times New Roman" w:hAnsi="Times New Roman" w:cs="Times New Roman"/>
          <w:color w:val="C00000"/>
          <w:sz w:val="40"/>
          <w:szCs w:val="40"/>
          <w:rtl/>
        </w:rPr>
      </w:pPr>
    </w:p>
    <w:p w14:paraId="30E088B4" w14:textId="0E72EF3E" w:rsidR="004865D4" w:rsidRPr="00024424" w:rsidRDefault="004865D4" w:rsidP="00024424">
      <w:pPr>
        <w:pStyle w:val="1"/>
        <w:bidi w:val="0"/>
        <w:jc w:val="center"/>
        <w:rPr>
          <w:rFonts w:ascii="Times New Roman" w:hAnsi="Times New Roman" w:cs="Times New Roman"/>
          <w:rtl/>
        </w:rPr>
      </w:pPr>
      <w:bookmarkStart w:id="1" w:name="_Toc128327657"/>
      <w:r w:rsidRPr="00024424">
        <w:rPr>
          <w:rFonts w:ascii="Times New Roman" w:hAnsi="Times New Roman" w:cs="Times New Roman"/>
        </w:rPr>
        <w:lastRenderedPageBreak/>
        <w:t>Table of Contents</w:t>
      </w:r>
      <w:bookmarkEnd w:id="1"/>
    </w:p>
    <w:p w14:paraId="6A50E42E" w14:textId="77777777" w:rsidR="004865D4" w:rsidRPr="00024424" w:rsidRDefault="004865D4" w:rsidP="00024424">
      <w:pPr>
        <w:bidi w:val="0"/>
        <w:jc w:val="both"/>
        <w:rPr>
          <w:rFonts w:ascii="Times New Roman" w:hAnsi="Times New Roman" w:cs="Times New Roman"/>
        </w:rPr>
      </w:pPr>
    </w:p>
    <w:sdt>
      <w:sdtPr>
        <w:rPr>
          <w:rFonts w:ascii="Times New Roman" w:eastAsia="Times New Roman" w:hAnsi="Times New Roman" w:cs="Times New Roman"/>
          <w:b w:val="0"/>
          <w:bCs w:val="0"/>
          <w:noProof w:val="0"/>
          <w:color w:val="auto"/>
        </w:rPr>
        <w:id w:val="-1511058006"/>
        <w:docPartObj>
          <w:docPartGallery w:val="Table of Contents"/>
          <w:docPartUnique/>
        </w:docPartObj>
      </w:sdtPr>
      <w:sdtEndPr/>
      <w:sdtContent>
        <w:p w14:paraId="0ABCA045" w14:textId="65358356" w:rsidR="00024424" w:rsidRPr="00024424" w:rsidRDefault="00681BBD" w:rsidP="00024424">
          <w:pPr>
            <w:pStyle w:val="10"/>
            <w:bidi w:val="0"/>
            <w:rPr>
              <w:rFonts w:ascii="Times New Roman" w:eastAsiaTheme="minorEastAsia" w:hAnsi="Times New Roman" w:cs="Times New Roman"/>
              <w:b w:val="0"/>
              <w:bCs w:val="0"/>
              <w:color w:val="auto"/>
              <w:sz w:val="24"/>
              <w:szCs w:val="24"/>
              <w:rtl/>
            </w:rPr>
          </w:pPr>
          <w:r w:rsidRPr="00024424">
            <w:rPr>
              <w:rFonts w:ascii="Times New Roman" w:hAnsi="Times New Roman" w:cs="Times New Roman"/>
            </w:rPr>
            <w:fldChar w:fldCharType="begin"/>
          </w:r>
          <w:r w:rsidR="00622EA1" w:rsidRPr="00024424">
            <w:rPr>
              <w:rFonts w:ascii="Times New Roman" w:hAnsi="Times New Roman" w:cs="Times New Roman"/>
            </w:rPr>
            <w:instrText xml:space="preserve"> TOC \o "1-3" \h \z \u </w:instrText>
          </w:r>
          <w:r w:rsidRPr="00024424">
            <w:rPr>
              <w:rFonts w:ascii="Times New Roman" w:hAnsi="Times New Roman" w:cs="Times New Roman"/>
            </w:rPr>
            <w:fldChar w:fldCharType="separate"/>
          </w:r>
          <w:hyperlink w:anchor="_Toc128327657" w:history="1">
            <w:r w:rsidR="00024424" w:rsidRPr="00024424">
              <w:rPr>
                <w:rStyle w:val="Hyperlink"/>
                <w:rFonts w:ascii="Times New Roman" w:hAnsi="Times New Roman" w:cs="Times New Roman"/>
              </w:rPr>
              <w:t>Table of Contents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Toc128327657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2</w:t>
            </w:r>
            <w:r w:rsidR="00024424" w:rsidRPr="00024424">
              <w:rPr>
                <w:rFonts w:ascii="Times New Roman" w:hAnsi="Times New Roman" w:cs="Times New Roman"/>
                <w:webHidden/>
                <w:rtl/>
              </w:rPr>
              <w:fldChar w:fldCharType="end"/>
            </w:r>
          </w:hyperlink>
        </w:p>
        <w:p w14:paraId="015D2E11" w14:textId="2EE7A73F" w:rsidR="00024424" w:rsidRPr="00024424" w:rsidRDefault="00ED3E80" w:rsidP="00024424">
          <w:pPr>
            <w:pStyle w:val="20"/>
            <w:bidi w:val="0"/>
            <w:rPr>
              <w:rFonts w:ascii="Times New Roman" w:eastAsiaTheme="minorEastAsia" w:hAnsi="Times New Roman" w:cs="Times New Roman"/>
              <w:b w:val="0"/>
              <w:bCs w:val="0"/>
              <w:color w:val="auto"/>
              <w:sz w:val="24"/>
              <w:szCs w:val="24"/>
              <w:rtl/>
            </w:rPr>
          </w:pPr>
          <w:hyperlink w:anchor="_Toc128327658" w:history="1">
            <w:r w:rsidR="00024424" w:rsidRPr="00024424">
              <w:rPr>
                <w:rStyle w:val="Hyperlink"/>
                <w:rFonts w:ascii="Times New Roman" w:hAnsi="Times New Roman" w:cs="Times New Roman"/>
              </w:rPr>
              <w:t>Introduction</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Toc128327658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3</w:t>
            </w:r>
            <w:r w:rsidR="00024424" w:rsidRPr="00024424">
              <w:rPr>
                <w:rFonts w:ascii="Times New Roman" w:hAnsi="Times New Roman" w:cs="Times New Roman"/>
                <w:webHidden/>
                <w:rtl/>
              </w:rPr>
              <w:fldChar w:fldCharType="end"/>
            </w:r>
          </w:hyperlink>
        </w:p>
        <w:p w14:paraId="6EBD0216" w14:textId="31527323" w:rsidR="00024424" w:rsidRPr="00024424" w:rsidRDefault="00ED3E80" w:rsidP="00024424">
          <w:pPr>
            <w:pStyle w:val="20"/>
            <w:bidi w:val="0"/>
            <w:rPr>
              <w:rFonts w:ascii="Times New Roman" w:eastAsiaTheme="minorEastAsia" w:hAnsi="Times New Roman" w:cs="Times New Roman"/>
              <w:b w:val="0"/>
              <w:bCs w:val="0"/>
              <w:color w:val="auto"/>
              <w:sz w:val="24"/>
              <w:szCs w:val="24"/>
              <w:rtl/>
            </w:rPr>
          </w:pPr>
          <w:hyperlink w:anchor="_Toc128327659" w:history="1">
            <w:r w:rsidR="00024424" w:rsidRPr="00024424">
              <w:rPr>
                <w:rStyle w:val="Hyperlink"/>
                <w:rFonts w:ascii="Times New Roman" w:hAnsi="Times New Roman" w:cs="Times New Roman"/>
              </w:rPr>
              <w:t>Vision</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Toc128327659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3</w:t>
            </w:r>
            <w:r w:rsidR="00024424" w:rsidRPr="00024424">
              <w:rPr>
                <w:rFonts w:ascii="Times New Roman" w:hAnsi="Times New Roman" w:cs="Times New Roman"/>
                <w:webHidden/>
                <w:rtl/>
              </w:rPr>
              <w:fldChar w:fldCharType="end"/>
            </w:r>
          </w:hyperlink>
        </w:p>
        <w:p w14:paraId="640603DF" w14:textId="6C5F3E66" w:rsidR="00024424" w:rsidRPr="00024424" w:rsidRDefault="00ED3E80" w:rsidP="00024424">
          <w:pPr>
            <w:pStyle w:val="20"/>
            <w:bidi w:val="0"/>
            <w:rPr>
              <w:rFonts w:ascii="Times New Roman" w:eastAsiaTheme="minorEastAsia" w:hAnsi="Times New Roman" w:cs="Times New Roman"/>
              <w:b w:val="0"/>
              <w:bCs w:val="0"/>
              <w:color w:val="auto"/>
              <w:sz w:val="24"/>
              <w:szCs w:val="24"/>
              <w:rtl/>
            </w:rPr>
          </w:pPr>
          <w:hyperlink w:anchor="_Toc128327660" w:history="1">
            <w:r w:rsidR="00024424" w:rsidRPr="00024424">
              <w:rPr>
                <w:rStyle w:val="Hyperlink"/>
                <w:rFonts w:ascii="Times New Roman" w:hAnsi="Times New Roman" w:cs="Times New Roman"/>
              </w:rPr>
              <w:t>Mission</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Toc128327660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3</w:t>
            </w:r>
            <w:r w:rsidR="00024424" w:rsidRPr="00024424">
              <w:rPr>
                <w:rFonts w:ascii="Times New Roman" w:hAnsi="Times New Roman" w:cs="Times New Roman"/>
                <w:webHidden/>
                <w:rtl/>
              </w:rPr>
              <w:fldChar w:fldCharType="end"/>
            </w:r>
          </w:hyperlink>
        </w:p>
        <w:p w14:paraId="55CF6D62" w14:textId="0FFD5E2B" w:rsidR="00024424" w:rsidRPr="00024424" w:rsidRDefault="00ED3E80" w:rsidP="00024424">
          <w:pPr>
            <w:pStyle w:val="20"/>
            <w:bidi w:val="0"/>
            <w:rPr>
              <w:rFonts w:ascii="Times New Roman" w:eastAsiaTheme="minorEastAsia" w:hAnsi="Times New Roman" w:cs="Times New Roman"/>
              <w:b w:val="0"/>
              <w:bCs w:val="0"/>
              <w:color w:val="auto"/>
              <w:sz w:val="24"/>
              <w:szCs w:val="24"/>
              <w:rtl/>
            </w:rPr>
          </w:pPr>
          <w:hyperlink w:anchor="_Toc128327661" w:history="1">
            <w:r w:rsidR="00024424" w:rsidRPr="00024424">
              <w:rPr>
                <w:rStyle w:val="Hyperlink"/>
                <w:rFonts w:ascii="Times New Roman" w:hAnsi="Times New Roman" w:cs="Times New Roman"/>
              </w:rPr>
              <w:t>Objectives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Toc128327661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3</w:t>
            </w:r>
            <w:r w:rsidR="00024424" w:rsidRPr="00024424">
              <w:rPr>
                <w:rFonts w:ascii="Times New Roman" w:hAnsi="Times New Roman" w:cs="Times New Roman"/>
                <w:webHidden/>
                <w:rtl/>
              </w:rPr>
              <w:fldChar w:fldCharType="end"/>
            </w:r>
          </w:hyperlink>
        </w:p>
        <w:p w14:paraId="11A42D9C" w14:textId="2861FD30" w:rsidR="00024424" w:rsidRPr="00024424" w:rsidRDefault="00ED3E80" w:rsidP="00024424">
          <w:pPr>
            <w:pStyle w:val="20"/>
            <w:bidi w:val="0"/>
            <w:rPr>
              <w:rFonts w:ascii="Times New Roman" w:eastAsiaTheme="minorEastAsia" w:hAnsi="Times New Roman" w:cs="Times New Roman"/>
              <w:b w:val="0"/>
              <w:bCs w:val="0"/>
              <w:color w:val="auto"/>
              <w:sz w:val="24"/>
              <w:szCs w:val="24"/>
              <w:rtl/>
            </w:rPr>
          </w:pPr>
          <w:hyperlink w:anchor="_Toc128327662" w:history="1">
            <w:r w:rsidR="00024424" w:rsidRPr="00024424">
              <w:rPr>
                <w:rStyle w:val="Hyperlink"/>
                <w:rFonts w:ascii="Times New Roman" w:hAnsi="Times New Roman" w:cs="Times New Roman"/>
              </w:rPr>
              <w:t>Chapter One: Definition of Terms Internal Instructions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Toc128327662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4</w:t>
            </w:r>
            <w:r w:rsidR="00024424" w:rsidRPr="00024424">
              <w:rPr>
                <w:rFonts w:ascii="Times New Roman" w:hAnsi="Times New Roman" w:cs="Times New Roman"/>
                <w:webHidden/>
                <w:rtl/>
              </w:rPr>
              <w:fldChar w:fldCharType="end"/>
            </w:r>
          </w:hyperlink>
        </w:p>
        <w:p w14:paraId="62766774" w14:textId="01198602"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63" w:history="1">
            <w:r w:rsidR="00024424" w:rsidRPr="00024424">
              <w:rPr>
                <w:rStyle w:val="Hyperlink"/>
                <w:rFonts w:ascii="Times New Roman" w:hAnsi="Times New Roman" w:cs="Times New Roman"/>
              </w:rPr>
              <w:t>Article One: Definition of Internal Instructions Terms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Toc128327663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4</w:t>
            </w:r>
            <w:r w:rsidR="00024424" w:rsidRPr="00024424">
              <w:rPr>
                <w:rFonts w:ascii="Times New Roman" w:hAnsi="Times New Roman" w:cs="Times New Roman"/>
                <w:webHidden/>
                <w:rtl/>
              </w:rPr>
              <w:fldChar w:fldCharType="end"/>
            </w:r>
          </w:hyperlink>
        </w:p>
        <w:p w14:paraId="736BA64D" w14:textId="47820210" w:rsidR="00024424" w:rsidRPr="00024424" w:rsidRDefault="00ED3E80" w:rsidP="00024424">
          <w:pPr>
            <w:pStyle w:val="20"/>
            <w:bidi w:val="0"/>
            <w:rPr>
              <w:rFonts w:ascii="Times New Roman" w:eastAsiaTheme="minorEastAsia" w:hAnsi="Times New Roman" w:cs="Times New Roman"/>
              <w:b w:val="0"/>
              <w:bCs w:val="0"/>
              <w:color w:val="auto"/>
              <w:sz w:val="24"/>
              <w:szCs w:val="24"/>
              <w:rtl/>
            </w:rPr>
          </w:pPr>
          <w:hyperlink w:anchor="_Toc128327664" w:history="1">
            <w:r w:rsidR="00024424" w:rsidRPr="00024424">
              <w:rPr>
                <w:rStyle w:val="Hyperlink"/>
                <w:rFonts w:ascii="Times New Roman" w:hAnsi="Times New Roman" w:cs="Times New Roman"/>
              </w:rPr>
              <w:t>Chapter Two: Loaning and Library Membership</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Toc128327664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4</w:t>
            </w:r>
            <w:r w:rsidR="00024424" w:rsidRPr="00024424">
              <w:rPr>
                <w:rFonts w:ascii="Times New Roman" w:hAnsi="Times New Roman" w:cs="Times New Roman"/>
                <w:webHidden/>
                <w:rtl/>
              </w:rPr>
              <w:fldChar w:fldCharType="end"/>
            </w:r>
          </w:hyperlink>
        </w:p>
        <w:p w14:paraId="03D7DE06" w14:textId="28990F30"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65" w:history="1">
            <w:r w:rsidR="00024424" w:rsidRPr="00024424">
              <w:rPr>
                <w:rStyle w:val="Hyperlink"/>
                <w:rFonts w:ascii="Times New Roman" w:hAnsi="Times New Roman" w:cs="Times New Roman"/>
              </w:rPr>
              <w:t>Article Eight: General Regulations for the Circulation Section</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Toc128327665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5</w:t>
            </w:r>
            <w:r w:rsidR="00024424" w:rsidRPr="00024424">
              <w:rPr>
                <w:rFonts w:ascii="Times New Roman" w:hAnsi="Times New Roman" w:cs="Times New Roman"/>
                <w:webHidden/>
                <w:rtl/>
              </w:rPr>
              <w:fldChar w:fldCharType="end"/>
            </w:r>
          </w:hyperlink>
        </w:p>
        <w:p w14:paraId="0B6D3E03" w14:textId="60A0387E"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66" w:history="1">
            <w:r w:rsidR="00024424" w:rsidRPr="00024424">
              <w:rPr>
                <w:rStyle w:val="Hyperlink"/>
                <w:rFonts w:ascii="Times New Roman" w:hAnsi="Times New Roman" w:cs="Times New Roman"/>
              </w:rPr>
              <w:t>Article Seven: Conditions for loaning Restricted items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Toc128327666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6</w:t>
            </w:r>
            <w:r w:rsidR="00024424" w:rsidRPr="00024424">
              <w:rPr>
                <w:rFonts w:ascii="Times New Roman" w:hAnsi="Times New Roman" w:cs="Times New Roman"/>
                <w:webHidden/>
                <w:rtl/>
              </w:rPr>
              <w:fldChar w:fldCharType="end"/>
            </w:r>
          </w:hyperlink>
        </w:p>
        <w:p w14:paraId="78F0A48C" w14:textId="6895017C"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67" w:history="1">
            <w:r w:rsidR="00024424" w:rsidRPr="00024424">
              <w:rPr>
                <w:rStyle w:val="Hyperlink"/>
                <w:rFonts w:ascii="Times New Roman" w:hAnsi="Times New Roman" w:cs="Times New Roman"/>
              </w:rPr>
              <w:t>Article Eight: General Regulations for the loaning Section</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Toc128327667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6</w:t>
            </w:r>
            <w:r w:rsidR="00024424" w:rsidRPr="00024424">
              <w:rPr>
                <w:rFonts w:ascii="Times New Roman" w:hAnsi="Times New Roman" w:cs="Times New Roman"/>
                <w:webHidden/>
                <w:rtl/>
              </w:rPr>
              <w:fldChar w:fldCharType="end"/>
            </w:r>
          </w:hyperlink>
        </w:p>
        <w:p w14:paraId="42E57630" w14:textId="09ACFDAB"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68" w:history="1">
            <w:r w:rsidR="00024424" w:rsidRPr="00024424">
              <w:rPr>
                <w:rStyle w:val="Hyperlink"/>
                <w:rFonts w:ascii="Times New Roman" w:hAnsi="Times New Roman" w:cs="Times New Roman"/>
              </w:rPr>
              <w:t>Chapter Four: Penalties and Fines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Toc128327668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6</w:t>
            </w:r>
            <w:r w:rsidR="00024424" w:rsidRPr="00024424">
              <w:rPr>
                <w:rFonts w:ascii="Times New Roman" w:hAnsi="Times New Roman" w:cs="Times New Roman"/>
                <w:webHidden/>
                <w:rtl/>
              </w:rPr>
              <w:fldChar w:fldCharType="end"/>
            </w:r>
          </w:hyperlink>
        </w:p>
        <w:p w14:paraId="77F3D57E" w14:textId="0F6293FD"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69" w:history="1">
            <w:r w:rsidR="00024424" w:rsidRPr="00024424">
              <w:rPr>
                <w:rStyle w:val="Hyperlink"/>
                <w:rFonts w:ascii="Times New Roman" w:hAnsi="Times New Roman" w:cs="Times New Roman"/>
              </w:rPr>
              <w:t>Article Nine: Working Hours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Toc128327669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6</w:t>
            </w:r>
            <w:r w:rsidR="00024424" w:rsidRPr="00024424">
              <w:rPr>
                <w:rFonts w:ascii="Times New Roman" w:hAnsi="Times New Roman" w:cs="Times New Roman"/>
                <w:webHidden/>
                <w:rtl/>
              </w:rPr>
              <w:fldChar w:fldCharType="end"/>
            </w:r>
          </w:hyperlink>
        </w:p>
        <w:p w14:paraId="60523C9B" w14:textId="12FD48DA"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70" w:history="1">
            <w:r w:rsidR="00024424" w:rsidRPr="00024424">
              <w:rPr>
                <w:rStyle w:val="Hyperlink"/>
                <w:rFonts w:ascii="Times New Roman" w:hAnsi="Times New Roman" w:cs="Times New Roman"/>
              </w:rPr>
              <w:t>Article Ten: Students clearance</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Toc128327670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7</w:t>
            </w:r>
            <w:r w:rsidR="00024424" w:rsidRPr="00024424">
              <w:rPr>
                <w:rFonts w:ascii="Times New Roman" w:hAnsi="Times New Roman" w:cs="Times New Roman"/>
                <w:webHidden/>
                <w:rtl/>
              </w:rPr>
              <w:fldChar w:fldCharType="end"/>
            </w:r>
          </w:hyperlink>
        </w:p>
        <w:p w14:paraId="4DEBEDA2" w14:textId="03D8B921"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71" w:history="1">
            <w:r w:rsidR="00024424" w:rsidRPr="00024424">
              <w:rPr>
                <w:rStyle w:val="Hyperlink"/>
                <w:rFonts w:ascii="Times New Roman" w:hAnsi="Times New Roman" w:cs="Times New Roman"/>
              </w:rPr>
              <w:t>Article Eleven: University Employees</w:t>
            </w:r>
            <w:r w:rsidR="00024424" w:rsidRPr="00024424">
              <w:rPr>
                <w:rStyle w:val="Hyperlink"/>
                <w:rFonts w:ascii="Times New Roman" w:hAnsi="Times New Roman" w:cs="Times New Roman"/>
                <w:rtl/>
              </w:rPr>
              <w:t xml:space="preserve"> </w:t>
            </w:r>
            <w:r w:rsidR="00024424" w:rsidRPr="00024424">
              <w:rPr>
                <w:rStyle w:val="Hyperlink"/>
                <w:rFonts w:ascii="Times New Roman" w:hAnsi="Times New Roman" w:cs="Times New Roman"/>
              </w:rPr>
              <w:t>clearance</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Toc128327671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7</w:t>
            </w:r>
            <w:r w:rsidR="00024424" w:rsidRPr="00024424">
              <w:rPr>
                <w:rFonts w:ascii="Times New Roman" w:hAnsi="Times New Roman" w:cs="Times New Roman"/>
                <w:webHidden/>
                <w:rtl/>
              </w:rPr>
              <w:fldChar w:fldCharType="end"/>
            </w:r>
          </w:hyperlink>
        </w:p>
        <w:p w14:paraId="6F084C32" w14:textId="4DA21245"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72" w:history="1">
            <w:r w:rsidR="00024424" w:rsidRPr="00024424">
              <w:rPr>
                <w:rStyle w:val="Hyperlink"/>
                <w:rFonts w:ascii="Times New Roman" w:hAnsi="Times New Roman" w:cs="Times New Roman"/>
              </w:rPr>
              <w:t>Article Fourteen: Fines for Destroying Library Contents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Toc128327672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7</w:t>
            </w:r>
            <w:r w:rsidR="00024424" w:rsidRPr="00024424">
              <w:rPr>
                <w:rFonts w:ascii="Times New Roman" w:hAnsi="Times New Roman" w:cs="Times New Roman"/>
                <w:webHidden/>
                <w:rtl/>
              </w:rPr>
              <w:fldChar w:fldCharType="end"/>
            </w:r>
          </w:hyperlink>
        </w:p>
        <w:p w14:paraId="2C600D08" w14:textId="3FAEB6D2"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73" w:history="1">
            <w:r w:rsidR="00024424" w:rsidRPr="00024424">
              <w:rPr>
                <w:rStyle w:val="Hyperlink"/>
                <w:rFonts w:ascii="Times New Roman" w:hAnsi="Times New Roman" w:cs="Times New Roman"/>
              </w:rPr>
              <w:t>Article Fifteen: Estimation of the Value of Lost or Damaged Office Materials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Toc128327673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7</w:t>
            </w:r>
            <w:r w:rsidR="00024424" w:rsidRPr="00024424">
              <w:rPr>
                <w:rFonts w:ascii="Times New Roman" w:hAnsi="Times New Roman" w:cs="Times New Roman"/>
                <w:webHidden/>
                <w:rtl/>
              </w:rPr>
              <w:fldChar w:fldCharType="end"/>
            </w:r>
          </w:hyperlink>
        </w:p>
        <w:p w14:paraId="7BE0B0E9" w14:textId="0C950FB9"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74" w:history="1">
            <w:r w:rsidR="00024424" w:rsidRPr="00024424">
              <w:rPr>
                <w:rStyle w:val="Hyperlink"/>
                <w:rFonts w:ascii="Times New Roman" w:hAnsi="Times New Roman" w:cs="Times New Roman"/>
              </w:rPr>
              <w:t>Article Sixteenth: Procedures for settling the status of damaged / unusable materials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Toc128327674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8</w:t>
            </w:r>
            <w:r w:rsidR="00024424" w:rsidRPr="00024424">
              <w:rPr>
                <w:rFonts w:ascii="Times New Roman" w:hAnsi="Times New Roman" w:cs="Times New Roman"/>
                <w:webHidden/>
                <w:rtl/>
              </w:rPr>
              <w:fldChar w:fldCharType="end"/>
            </w:r>
          </w:hyperlink>
        </w:p>
        <w:p w14:paraId="75EFE602" w14:textId="50B096EC" w:rsidR="00024424" w:rsidRPr="00024424" w:rsidRDefault="00ED3E80" w:rsidP="00024424">
          <w:pPr>
            <w:pStyle w:val="20"/>
            <w:bidi w:val="0"/>
            <w:rPr>
              <w:rFonts w:ascii="Times New Roman" w:eastAsiaTheme="minorEastAsia" w:hAnsi="Times New Roman" w:cs="Times New Roman"/>
              <w:b w:val="0"/>
              <w:bCs w:val="0"/>
              <w:color w:val="auto"/>
              <w:sz w:val="24"/>
              <w:szCs w:val="24"/>
              <w:rtl/>
            </w:rPr>
          </w:pPr>
          <w:hyperlink w:anchor="_Toc128327675" w:history="1">
            <w:r w:rsidR="00024424" w:rsidRPr="00024424">
              <w:rPr>
                <w:rStyle w:val="Hyperlink"/>
                <w:rFonts w:ascii="Times New Roman" w:hAnsi="Times New Roman" w:cs="Times New Roman"/>
              </w:rPr>
              <w:t>Chapter Five: Rules of Other Services in Taif University Libraries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Toc128327675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8</w:t>
            </w:r>
            <w:r w:rsidR="00024424" w:rsidRPr="00024424">
              <w:rPr>
                <w:rFonts w:ascii="Times New Roman" w:hAnsi="Times New Roman" w:cs="Times New Roman"/>
                <w:webHidden/>
                <w:rtl/>
              </w:rPr>
              <w:fldChar w:fldCharType="end"/>
            </w:r>
          </w:hyperlink>
        </w:p>
        <w:p w14:paraId="0F57D53D" w14:textId="2FFDD075"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76" w:history="1">
            <w:r w:rsidR="00024424" w:rsidRPr="00024424">
              <w:rPr>
                <w:rStyle w:val="Hyperlink"/>
                <w:rFonts w:ascii="Times New Roman" w:hAnsi="Times New Roman" w:cs="Times New Roman"/>
              </w:rPr>
              <w:t>Article Twenty One: Materials Allowed to Be Photocopied</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Toc128327676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8</w:t>
            </w:r>
            <w:r w:rsidR="00024424" w:rsidRPr="00024424">
              <w:rPr>
                <w:rFonts w:ascii="Times New Roman" w:hAnsi="Times New Roman" w:cs="Times New Roman"/>
                <w:webHidden/>
                <w:rtl/>
              </w:rPr>
              <w:fldChar w:fldCharType="end"/>
            </w:r>
          </w:hyperlink>
        </w:p>
        <w:p w14:paraId="379C380A" w14:textId="7AECFBB2"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77" w:history="1">
            <w:r w:rsidR="00024424" w:rsidRPr="00024424">
              <w:rPr>
                <w:rStyle w:val="Hyperlink"/>
                <w:rFonts w:ascii="Times New Roman" w:hAnsi="Times New Roman" w:cs="Times New Roman"/>
              </w:rPr>
              <w:t>Article Twenty Two: General Controls in the Development of Library Collections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Toc128327677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9</w:t>
            </w:r>
            <w:r w:rsidR="00024424" w:rsidRPr="00024424">
              <w:rPr>
                <w:rFonts w:ascii="Times New Roman" w:hAnsi="Times New Roman" w:cs="Times New Roman"/>
                <w:webHidden/>
                <w:rtl/>
              </w:rPr>
              <w:fldChar w:fldCharType="end"/>
            </w:r>
          </w:hyperlink>
        </w:p>
        <w:p w14:paraId="7F1E97EB" w14:textId="45C48DBF"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78" w:history="1">
            <w:r w:rsidR="00024424" w:rsidRPr="00024424">
              <w:rPr>
                <w:rStyle w:val="Hyperlink"/>
                <w:rFonts w:ascii="Times New Roman" w:hAnsi="Times New Roman" w:cs="Times New Roman"/>
              </w:rPr>
              <w:t>Article Twenty-Three: Collection by Exchange and Gifts</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Toc128327678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9</w:t>
            </w:r>
            <w:r w:rsidR="00024424" w:rsidRPr="00024424">
              <w:rPr>
                <w:rFonts w:ascii="Times New Roman" w:hAnsi="Times New Roman" w:cs="Times New Roman"/>
                <w:webHidden/>
                <w:rtl/>
              </w:rPr>
              <w:fldChar w:fldCharType="end"/>
            </w:r>
          </w:hyperlink>
        </w:p>
        <w:p w14:paraId="53B70CBA" w14:textId="1BC8B156"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79" w:history="1">
            <w:r w:rsidR="00024424" w:rsidRPr="00024424">
              <w:rPr>
                <w:rStyle w:val="Hyperlink"/>
                <w:rFonts w:ascii="Times New Roman" w:hAnsi="Times New Roman" w:cs="Times New Roman"/>
              </w:rPr>
              <w:t>Article Twenty-Five: Formation of the Inventory Committee</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Toc128327679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9</w:t>
            </w:r>
            <w:r w:rsidR="00024424" w:rsidRPr="00024424">
              <w:rPr>
                <w:rFonts w:ascii="Times New Roman" w:hAnsi="Times New Roman" w:cs="Times New Roman"/>
                <w:webHidden/>
                <w:rtl/>
              </w:rPr>
              <w:fldChar w:fldCharType="end"/>
            </w:r>
          </w:hyperlink>
        </w:p>
        <w:p w14:paraId="30702D3D" w14:textId="20FBCA10" w:rsidR="00024424" w:rsidRPr="00024424" w:rsidRDefault="00ED3E80" w:rsidP="00024424">
          <w:pPr>
            <w:pStyle w:val="30"/>
            <w:bidi w:val="0"/>
            <w:rPr>
              <w:rFonts w:ascii="Times New Roman" w:eastAsiaTheme="minorEastAsia" w:hAnsi="Times New Roman" w:cs="Times New Roman"/>
              <w:b w:val="0"/>
              <w:bCs w:val="0"/>
              <w:color w:val="auto"/>
              <w:sz w:val="24"/>
              <w:szCs w:val="24"/>
              <w:rtl/>
            </w:rPr>
          </w:pPr>
          <w:hyperlink w:anchor="_Toc128327680" w:history="1">
            <w:r w:rsidR="00024424" w:rsidRPr="00024424">
              <w:rPr>
                <w:rStyle w:val="Hyperlink"/>
                <w:rFonts w:ascii="Times New Roman" w:hAnsi="Times New Roman" w:cs="Times New Roman"/>
              </w:rPr>
              <w:t>Chapter Six: Development of Library Collections and Internal Organization</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Toc128327680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10</w:t>
            </w:r>
            <w:r w:rsidR="00024424" w:rsidRPr="00024424">
              <w:rPr>
                <w:rFonts w:ascii="Times New Roman" w:hAnsi="Times New Roman" w:cs="Times New Roman"/>
                <w:webHidden/>
                <w:rtl/>
              </w:rPr>
              <w:fldChar w:fldCharType="end"/>
            </w:r>
          </w:hyperlink>
        </w:p>
        <w:p w14:paraId="5A8445B0" w14:textId="7E88067A" w:rsidR="00024424" w:rsidRPr="00024424" w:rsidRDefault="00ED3E80" w:rsidP="00024424">
          <w:pPr>
            <w:pStyle w:val="20"/>
            <w:bidi w:val="0"/>
            <w:rPr>
              <w:rFonts w:ascii="Times New Roman" w:eastAsiaTheme="minorEastAsia" w:hAnsi="Times New Roman" w:cs="Times New Roman"/>
              <w:b w:val="0"/>
              <w:bCs w:val="0"/>
              <w:color w:val="auto"/>
              <w:sz w:val="24"/>
              <w:szCs w:val="24"/>
              <w:rtl/>
            </w:rPr>
          </w:pPr>
          <w:hyperlink w:anchor="_Toc128327681" w:history="1">
            <w:r w:rsidR="00024424" w:rsidRPr="00024424">
              <w:rPr>
                <w:rStyle w:val="Hyperlink"/>
                <w:rFonts w:ascii="Times New Roman" w:hAnsi="Times New Roman" w:cs="Times New Roman"/>
              </w:rPr>
              <w:t>References</w:t>
            </w:r>
            <w:r w:rsidR="00024424" w:rsidRPr="00024424">
              <w:rPr>
                <w:rStyle w:val="Hyperlink"/>
                <w:rFonts w:ascii="Times New Roman" w:hAnsi="Times New Roman" w:cs="Times New Roman"/>
                <w:rtl/>
              </w:rPr>
              <w:t>:</w:t>
            </w:r>
            <w:r w:rsidR="00024424" w:rsidRPr="00024424">
              <w:rPr>
                <w:rFonts w:ascii="Times New Roman" w:hAnsi="Times New Roman" w:cs="Times New Roman"/>
                <w:webHidden/>
                <w:rtl/>
              </w:rPr>
              <w:tab/>
            </w:r>
            <w:r w:rsidR="00024424" w:rsidRPr="00024424">
              <w:rPr>
                <w:rFonts w:ascii="Times New Roman" w:hAnsi="Times New Roman" w:cs="Times New Roman"/>
                <w:webHidden/>
                <w:rtl/>
              </w:rPr>
              <w:fldChar w:fldCharType="begin"/>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Pr>
              <w:instrText>PAGEREF</w:instrText>
            </w:r>
            <w:r w:rsidR="00024424" w:rsidRPr="00024424">
              <w:rPr>
                <w:rFonts w:ascii="Times New Roman" w:hAnsi="Times New Roman" w:cs="Times New Roman"/>
                <w:webHidden/>
                <w:rtl/>
              </w:rPr>
              <w:instrText xml:space="preserve"> _</w:instrText>
            </w:r>
            <w:r w:rsidR="00024424" w:rsidRPr="00024424">
              <w:rPr>
                <w:rFonts w:ascii="Times New Roman" w:hAnsi="Times New Roman" w:cs="Times New Roman"/>
                <w:webHidden/>
              </w:rPr>
              <w:instrText>Toc128327681 \h</w:instrText>
            </w:r>
            <w:r w:rsidR="00024424" w:rsidRPr="00024424">
              <w:rPr>
                <w:rFonts w:ascii="Times New Roman" w:hAnsi="Times New Roman" w:cs="Times New Roman"/>
                <w:webHidden/>
                <w:rtl/>
              </w:rPr>
              <w:instrText xml:space="preserve"> </w:instrText>
            </w:r>
            <w:r w:rsidR="00024424" w:rsidRPr="00024424">
              <w:rPr>
                <w:rFonts w:ascii="Times New Roman" w:hAnsi="Times New Roman" w:cs="Times New Roman"/>
                <w:webHidden/>
                <w:rtl/>
              </w:rPr>
            </w:r>
            <w:r w:rsidR="00024424" w:rsidRPr="00024424">
              <w:rPr>
                <w:rFonts w:ascii="Times New Roman" w:hAnsi="Times New Roman" w:cs="Times New Roman"/>
                <w:webHidden/>
                <w:rtl/>
              </w:rPr>
              <w:fldChar w:fldCharType="separate"/>
            </w:r>
            <w:r w:rsidR="00024424" w:rsidRPr="00024424">
              <w:rPr>
                <w:rFonts w:ascii="Times New Roman" w:hAnsi="Times New Roman" w:cs="Times New Roman"/>
                <w:webHidden/>
                <w:rtl/>
              </w:rPr>
              <w:t>11</w:t>
            </w:r>
            <w:r w:rsidR="00024424" w:rsidRPr="00024424">
              <w:rPr>
                <w:rFonts w:ascii="Times New Roman" w:hAnsi="Times New Roman" w:cs="Times New Roman"/>
                <w:webHidden/>
                <w:rtl/>
              </w:rPr>
              <w:fldChar w:fldCharType="end"/>
            </w:r>
          </w:hyperlink>
        </w:p>
        <w:p w14:paraId="5D0BAE8B" w14:textId="1F726A8C" w:rsidR="009974EA" w:rsidRPr="00024424" w:rsidRDefault="00681BBD" w:rsidP="00024424">
          <w:pPr>
            <w:bidi w:val="0"/>
            <w:jc w:val="both"/>
            <w:rPr>
              <w:rFonts w:ascii="Times New Roman" w:hAnsi="Times New Roman" w:cs="Times New Roman"/>
              <w:rtl/>
            </w:rPr>
          </w:pPr>
          <w:r w:rsidRPr="00024424">
            <w:rPr>
              <w:rFonts w:ascii="Times New Roman" w:hAnsi="Times New Roman" w:cs="Times New Roman"/>
              <w:b/>
              <w:bCs/>
              <w:noProof/>
            </w:rPr>
            <w:fldChar w:fldCharType="end"/>
          </w:r>
        </w:p>
      </w:sdtContent>
    </w:sdt>
    <w:p w14:paraId="2433FFD6" w14:textId="77777777" w:rsidR="006770C0" w:rsidRPr="00024424" w:rsidRDefault="004A0FDD" w:rsidP="00024424">
      <w:pPr>
        <w:bidi w:val="0"/>
        <w:jc w:val="both"/>
        <w:rPr>
          <w:rFonts w:ascii="Times New Roman" w:hAnsi="Times New Roman" w:cs="Times New Roman"/>
          <w:color w:val="C00000"/>
          <w:sz w:val="12"/>
          <w:szCs w:val="12"/>
        </w:rPr>
      </w:pPr>
      <w:bookmarkStart w:id="2" w:name="_Toc509081962"/>
      <w:r w:rsidRPr="00024424">
        <w:rPr>
          <w:rFonts w:ascii="Times New Roman" w:hAnsi="Times New Roman" w:cs="Times New Roman"/>
          <w:color w:val="C00000"/>
          <w:sz w:val="12"/>
          <w:szCs w:val="12"/>
          <w:rtl/>
        </w:rPr>
        <w:br w:type="page"/>
      </w:r>
    </w:p>
    <w:p w14:paraId="313EE685" w14:textId="35196837" w:rsidR="00136D63" w:rsidRPr="00024424" w:rsidRDefault="004865D4" w:rsidP="00024424">
      <w:pPr>
        <w:pStyle w:val="2"/>
        <w:bidi w:val="0"/>
        <w:jc w:val="both"/>
        <w:rPr>
          <w:rFonts w:ascii="Times New Roman" w:hAnsi="Times New Roman" w:cs="Times New Roman"/>
          <w:b/>
          <w:bCs/>
          <w:color w:val="C00000"/>
          <w:sz w:val="40"/>
          <w:szCs w:val="40"/>
        </w:rPr>
      </w:pPr>
      <w:bookmarkStart w:id="3" w:name="_Toc128327658"/>
      <w:bookmarkEnd w:id="2"/>
      <w:r w:rsidRPr="00024424">
        <w:rPr>
          <w:rFonts w:ascii="Times New Roman" w:hAnsi="Times New Roman" w:cs="Times New Roman"/>
          <w:b/>
          <w:bCs/>
          <w:color w:val="C00000"/>
          <w:sz w:val="40"/>
          <w:szCs w:val="40"/>
        </w:rPr>
        <w:lastRenderedPageBreak/>
        <w:t>Introduction</w:t>
      </w:r>
      <w:bookmarkEnd w:id="3"/>
      <w:r w:rsidRPr="00024424">
        <w:rPr>
          <w:rFonts w:ascii="Times New Roman" w:hAnsi="Times New Roman" w:cs="Times New Roman"/>
          <w:b/>
          <w:bCs/>
          <w:color w:val="C00000"/>
          <w:sz w:val="40"/>
          <w:szCs w:val="40"/>
        </w:rPr>
        <w:t xml:space="preserve"> </w:t>
      </w:r>
    </w:p>
    <w:p w14:paraId="30D18174" w14:textId="77777777" w:rsidR="00FC5D0C" w:rsidRPr="00024424" w:rsidRDefault="00FC5D0C" w:rsidP="00024424">
      <w:pPr>
        <w:bidi w:val="0"/>
        <w:rPr>
          <w:rFonts w:ascii="Times New Roman" w:hAnsi="Times New Roman" w:cs="Times New Roman"/>
        </w:rPr>
      </w:pPr>
      <w:r w:rsidRPr="00024424">
        <w:rPr>
          <w:rFonts w:ascii="Times New Roman" w:hAnsi="Times New Roman" w:cs="Times New Roman"/>
        </w:rPr>
        <w:t>Based on the importance of regulations in organizing and auditing work, and determining the relations between beneficiaries and library workers, the Deanship of Library Affairs has completed the development of internal organizational instructions for work in the Central Library and its branches, to keep pace with the current trend of the Kingdom in the advancement of scientific research, and to determine the tasks entrusted to the employees of those libraries, and to detail the tasks of each administrative unit (departments and sections) in the Central Library and its branches.</w:t>
      </w:r>
    </w:p>
    <w:p w14:paraId="0ADCDBB3" w14:textId="0FA10F38" w:rsidR="001256D1" w:rsidRPr="00024424" w:rsidRDefault="004865D4" w:rsidP="00024424">
      <w:pPr>
        <w:pStyle w:val="2"/>
        <w:bidi w:val="0"/>
        <w:jc w:val="both"/>
        <w:rPr>
          <w:rFonts w:ascii="Times New Roman" w:hAnsi="Times New Roman" w:cs="Times New Roman"/>
          <w:b/>
          <w:bCs/>
          <w:color w:val="C00000"/>
          <w:sz w:val="40"/>
          <w:szCs w:val="40"/>
          <w:rtl/>
        </w:rPr>
      </w:pPr>
      <w:bookmarkStart w:id="4" w:name="_Toc128327659"/>
      <w:r w:rsidRPr="00024424">
        <w:rPr>
          <w:rFonts w:ascii="Times New Roman" w:hAnsi="Times New Roman" w:cs="Times New Roman"/>
          <w:b/>
          <w:bCs/>
          <w:color w:val="C00000"/>
          <w:sz w:val="40"/>
          <w:szCs w:val="40"/>
        </w:rPr>
        <w:t>Vision</w:t>
      </w:r>
      <w:bookmarkEnd w:id="4"/>
      <w:r w:rsidRPr="00024424">
        <w:rPr>
          <w:rFonts w:ascii="Times New Roman" w:hAnsi="Times New Roman" w:cs="Times New Roman"/>
          <w:b/>
          <w:bCs/>
          <w:color w:val="C00000"/>
          <w:sz w:val="40"/>
          <w:szCs w:val="40"/>
        </w:rPr>
        <w:t xml:space="preserve"> </w:t>
      </w:r>
    </w:p>
    <w:p w14:paraId="385C33B9" w14:textId="16844966" w:rsidR="004865D4" w:rsidRPr="00024424" w:rsidRDefault="004865D4" w:rsidP="00024424">
      <w:pPr>
        <w:bidi w:val="0"/>
        <w:spacing w:after="0" w:line="240" w:lineRule="auto"/>
        <w:jc w:val="both"/>
        <w:rPr>
          <w:rFonts w:ascii="Times New Roman" w:hAnsi="Times New Roman" w:cs="Times New Roman"/>
          <w:color w:val="000000"/>
          <w:sz w:val="32"/>
          <w:szCs w:val="32"/>
        </w:rPr>
      </w:pPr>
      <w:r w:rsidRPr="00024424">
        <w:rPr>
          <w:rFonts w:ascii="Times New Roman" w:hAnsi="Times New Roman" w:cs="Times New Roman"/>
        </w:rPr>
        <w:t>To be a center of knowledge and information for the surrounding academic community in accordance with the highest international standards</w:t>
      </w:r>
      <w:r w:rsidRPr="00024424">
        <w:rPr>
          <w:rFonts w:ascii="Times New Roman" w:hAnsi="Times New Roman" w:cs="Times New Roman"/>
          <w:color w:val="000000"/>
          <w:sz w:val="32"/>
          <w:szCs w:val="32"/>
          <w:rtl/>
        </w:rPr>
        <w:t>.</w:t>
      </w:r>
    </w:p>
    <w:p w14:paraId="50236B49" w14:textId="77777777" w:rsidR="001256D1" w:rsidRPr="00024424" w:rsidRDefault="001256D1" w:rsidP="00024424">
      <w:pPr>
        <w:bidi w:val="0"/>
        <w:spacing w:after="0" w:line="240" w:lineRule="auto"/>
        <w:ind w:left="720"/>
        <w:contextualSpacing/>
        <w:jc w:val="both"/>
        <w:rPr>
          <w:rFonts w:ascii="Times New Roman" w:hAnsi="Times New Roman" w:cs="Times New Roman"/>
          <w:b/>
          <w:bCs/>
          <w:sz w:val="14"/>
          <w:szCs w:val="14"/>
          <w:rtl/>
        </w:rPr>
      </w:pPr>
    </w:p>
    <w:p w14:paraId="79D7AD54" w14:textId="63FD46F5" w:rsidR="001256D1" w:rsidRPr="00024424" w:rsidRDefault="004865D4" w:rsidP="00024424">
      <w:pPr>
        <w:pStyle w:val="2"/>
        <w:bidi w:val="0"/>
        <w:jc w:val="both"/>
        <w:rPr>
          <w:rFonts w:ascii="Times New Roman" w:hAnsi="Times New Roman" w:cs="Times New Roman"/>
          <w:b/>
          <w:bCs/>
          <w:color w:val="C00000"/>
          <w:sz w:val="40"/>
          <w:szCs w:val="40"/>
          <w:rtl/>
        </w:rPr>
      </w:pPr>
      <w:bookmarkStart w:id="5" w:name="_Toc128327660"/>
      <w:r w:rsidRPr="00024424">
        <w:rPr>
          <w:rFonts w:ascii="Times New Roman" w:hAnsi="Times New Roman" w:cs="Times New Roman"/>
          <w:b/>
          <w:bCs/>
          <w:color w:val="C00000"/>
          <w:sz w:val="40"/>
          <w:szCs w:val="40"/>
        </w:rPr>
        <w:t>Mission</w:t>
      </w:r>
      <w:bookmarkEnd w:id="5"/>
      <w:r w:rsidRPr="00024424">
        <w:rPr>
          <w:rFonts w:ascii="Times New Roman" w:hAnsi="Times New Roman" w:cs="Times New Roman"/>
          <w:b/>
          <w:bCs/>
          <w:color w:val="C00000"/>
          <w:sz w:val="40"/>
          <w:szCs w:val="40"/>
        </w:rPr>
        <w:t xml:space="preserve"> </w:t>
      </w:r>
    </w:p>
    <w:p w14:paraId="34695E64" w14:textId="2E76F512" w:rsidR="001256D1" w:rsidRPr="00024424" w:rsidRDefault="004865D4" w:rsidP="00024424">
      <w:pPr>
        <w:bidi w:val="0"/>
        <w:rPr>
          <w:rFonts w:ascii="Times New Roman" w:hAnsi="Times New Roman" w:cs="Times New Roman"/>
          <w:b/>
          <w:bCs/>
          <w:sz w:val="16"/>
          <w:szCs w:val="16"/>
          <w:rtl/>
        </w:rPr>
      </w:pPr>
      <w:r w:rsidRPr="00024424">
        <w:rPr>
          <w:rFonts w:ascii="Times New Roman" w:hAnsi="Times New Roman" w:cs="Times New Roman"/>
        </w:rPr>
        <w:t>Providing all local and international sources of knowledge and information to meet the educational and academic needs of the community and scientific research using the latest modern technologies to achieve the vision and objectives of the university</w:t>
      </w:r>
      <w:r w:rsidRPr="00024424">
        <w:rPr>
          <w:rFonts w:ascii="Times New Roman" w:hAnsi="Times New Roman" w:cs="Times New Roman"/>
          <w:rtl/>
        </w:rPr>
        <w:t>.</w:t>
      </w:r>
    </w:p>
    <w:p w14:paraId="4956E504" w14:textId="5B7C72DE" w:rsidR="001256D1" w:rsidRPr="00024424" w:rsidRDefault="004865D4" w:rsidP="00024424">
      <w:pPr>
        <w:pStyle w:val="2"/>
        <w:bidi w:val="0"/>
        <w:jc w:val="both"/>
        <w:rPr>
          <w:rFonts w:ascii="Times New Roman" w:hAnsi="Times New Roman" w:cs="Times New Roman"/>
          <w:b/>
          <w:bCs/>
          <w:color w:val="C00000"/>
          <w:sz w:val="40"/>
          <w:szCs w:val="40"/>
          <w:rtl/>
        </w:rPr>
      </w:pPr>
      <w:bookmarkStart w:id="6" w:name="_Toc128327661"/>
      <w:r w:rsidRPr="00024424">
        <w:rPr>
          <w:rFonts w:ascii="Times New Roman" w:hAnsi="Times New Roman" w:cs="Times New Roman"/>
          <w:b/>
          <w:bCs/>
          <w:color w:val="C00000"/>
          <w:sz w:val="40"/>
          <w:szCs w:val="40"/>
        </w:rPr>
        <w:t>Objectives</w:t>
      </w:r>
      <w:bookmarkEnd w:id="6"/>
      <w:r w:rsidRPr="00024424">
        <w:rPr>
          <w:rFonts w:ascii="Times New Roman" w:hAnsi="Times New Roman" w:cs="Times New Roman"/>
          <w:b/>
          <w:bCs/>
          <w:color w:val="C00000"/>
          <w:sz w:val="40"/>
          <w:szCs w:val="40"/>
        </w:rPr>
        <w:t xml:space="preserve"> </w:t>
      </w:r>
    </w:p>
    <w:p w14:paraId="7ADAF9E8" w14:textId="79F82966" w:rsidR="007C616A" w:rsidRPr="00024424" w:rsidRDefault="007C616A">
      <w:pPr>
        <w:pStyle w:val="a3"/>
        <w:numPr>
          <w:ilvl w:val="0"/>
          <w:numId w:val="2"/>
        </w:numPr>
        <w:bidi w:val="0"/>
        <w:rPr>
          <w:rFonts w:ascii="Times New Roman" w:hAnsi="Times New Roman" w:cs="Times New Roman"/>
        </w:rPr>
      </w:pPr>
      <w:r w:rsidRPr="00024424">
        <w:rPr>
          <w:rFonts w:ascii="Times New Roman" w:hAnsi="Times New Roman" w:cs="Times New Roman"/>
        </w:rPr>
        <w:t xml:space="preserve">Enable the beneficiaries to benefit from the services of the Central Library and provide access to information resources at any time and place. </w:t>
      </w:r>
    </w:p>
    <w:p w14:paraId="768E1BA9" w14:textId="77777777" w:rsidR="007C616A" w:rsidRPr="00024424" w:rsidRDefault="007C616A">
      <w:pPr>
        <w:pStyle w:val="a3"/>
        <w:numPr>
          <w:ilvl w:val="0"/>
          <w:numId w:val="2"/>
        </w:numPr>
        <w:bidi w:val="0"/>
        <w:rPr>
          <w:rFonts w:ascii="Times New Roman" w:hAnsi="Times New Roman" w:cs="Times New Roman"/>
        </w:rPr>
      </w:pPr>
      <w:r w:rsidRPr="00024424">
        <w:rPr>
          <w:rFonts w:ascii="Times New Roman" w:hAnsi="Times New Roman" w:cs="Times New Roman"/>
        </w:rPr>
        <w:t xml:space="preserve">Providing information services and knowledge activities that meet the needs of the university and the community. </w:t>
      </w:r>
    </w:p>
    <w:p w14:paraId="4A23D917" w14:textId="297D4700" w:rsidR="007C616A" w:rsidRPr="00024424" w:rsidRDefault="007C616A">
      <w:pPr>
        <w:pStyle w:val="a3"/>
        <w:numPr>
          <w:ilvl w:val="0"/>
          <w:numId w:val="2"/>
        </w:numPr>
        <w:bidi w:val="0"/>
        <w:rPr>
          <w:rFonts w:ascii="Times New Roman" w:hAnsi="Times New Roman" w:cs="Times New Roman"/>
        </w:rPr>
      </w:pPr>
      <w:r w:rsidRPr="00024424">
        <w:rPr>
          <w:rFonts w:ascii="Times New Roman" w:hAnsi="Times New Roman" w:cs="Times New Roman"/>
        </w:rPr>
        <w:t>Using modern technologies to enable students to become lifelong learners.</w:t>
      </w:r>
    </w:p>
    <w:p w14:paraId="6DBC82B1" w14:textId="6B7AF558" w:rsidR="007C616A" w:rsidRPr="00024424" w:rsidRDefault="007C616A">
      <w:pPr>
        <w:pStyle w:val="a3"/>
        <w:numPr>
          <w:ilvl w:val="0"/>
          <w:numId w:val="2"/>
        </w:numPr>
        <w:bidi w:val="0"/>
        <w:rPr>
          <w:rFonts w:ascii="Times New Roman" w:hAnsi="Times New Roman" w:cs="Times New Roman"/>
        </w:rPr>
      </w:pPr>
      <w:r w:rsidRPr="00024424">
        <w:rPr>
          <w:rFonts w:ascii="Times New Roman" w:hAnsi="Times New Roman" w:cs="Times New Roman"/>
        </w:rPr>
        <w:t xml:space="preserve">Providing the necessary educational environment for research groups, academic programs and courses at the university. </w:t>
      </w:r>
    </w:p>
    <w:p w14:paraId="3C45F00B" w14:textId="1AE81D63" w:rsidR="007C616A" w:rsidRPr="00024424" w:rsidRDefault="007C616A">
      <w:pPr>
        <w:pStyle w:val="a3"/>
        <w:numPr>
          <w:ilvl w:val="0"/>
          <w:numId w:val="2"/>
        </w:numPr>
        <w:bidi w:val="0"/>
        <w:rPr>
          <w:rFonts w:ascii="Times New Roman" w:hAnsi="Times New Roman" w:cs="Times New Roman"/>
          <w:rtl/>
        </w:rPr>
      </w:pPr>
      <w:r w:rsidRPr="00024424">
        <w:rPr>
          <w:rFonts w:ascii="Times New Roman" w:hAnsi="Times New Roman" w:cs="Times New Roman"/>
        </w:rPr>
        <w:t>Educating the library's beneficiaries to ensure that they have the necessary skills and knowledge to support training, learning and scientific research.</w:t>
      </w:r>
    </w:p>
    <w:p w14:paraId="10FDE82E" w14:textId="77777777" w:rsidR="007C616A" w:rsidRPr="00024424" w:rsidRDefault="007C616A" w:rsidP="00024424">
      <w:pPr>
        <w:pStyle w:val="2"/>
        <w:bidi w:val="0"/>
        <w:jc w:val="both"/>
        <w:rPr>
          <w:rFonts w:ascii="Times New Roman" w:hAnsi="Times New Roman" w:cs="Times New Roman"/>
          <w:sz w:val="32"/>
          <w:szCs w:val="32"/>
        </w:rPr>
      </w:pPr>
    </w:p>
    <w:p w14:paraId="387FA8B8" w14:textId="6ACE8CD6" w:rsidR="00DE3A3A" w:rsidRPr="00024424" w:rsidRDefault="00DE3A3A" w:rsidP="00024424">
      <w:pPr>
        <w:pStyle w:val="2"/>
        <w:bidi w:val="0"/>
        <w:jc w:val="both"/>
        <w:rPr>
          <w:rFonts w:ascii="Times New Roman" w:hAnsi="Times New Roman" w:cs="Times New Roman"/>
          <w:sz w:val="32"/>
          <w:szCs w:val="32"/>
          <w:rtl/>
        </w:rPr>
      </w:pPr>
      <w:r w:rsidRPr="00024424">
        <w:rPr>
          <w:rFonts w:ascii="Times New Roman" w:hAnsi="Times New Roman" w:cs="Times New Roman"/>
          <w:sz w:val="32"/>
          <w:szCs w:val="32"/>
          <w:rtl/>
        </w:rPr>
        <w:br w:type="page"/>
      </w:r>
      <w:bookmarkStart w:id="7" w:name="_Toc509081966"/>
      <w:r w:rsidR="002B63B9" w:rsidRPr="00024424">
        <w:rPr>
          <w:rFonts w:ascii="Times New Roman" w:hAnsi="Times New Roman" w:cs="Times New Roman"/>
          <w:b/>
          <w:bCs/>
          <w:color w:val="C00000"/>
          <w:sz w:val="40"/>
          <w:szCs w:val="40"/>
          <w:rtl/>
        </w:rPr>
        <w:lastRenderedPageBreak/>
        <w:t xml:space="preserve"> </w:t>
      </w:r>
      <w:bookmarkStart w:id="8" w:name="_Toc128327662"/>
      <w:bookmarkEnd w:id="7"/>
      <w:r w:rsidR="004865D4" w:rsidRPr="00024424">
        <w:rPr>
          <w:rFonts w:ascii="Times New Roman" w:hAnsi="Times New Roman" w:cs="Times New Roman"/>
          <w:b/>
          <w:bCs/>
          <w:color w:val="C00000"/>
          <w:sz w:val="40"/>
          <w:szCs w:val="40"/>
        </w:rPr>
        <w:t>Chapter One: Definition of Terms Internal Instructions</w:t>
      </w:r>
      <w:bookmarkEnd w:id="8"/>
    </w:p>
    <w:p w14:paraId="147868B2" w14:textId="77777777" w:rsidR="00B805E2" w:rsidRPr="00024424" w:rsidRDefault="00B805E2" w:rsidP="00024424">
      <w:pPr>
        <w:bidi w:val="0"/>
        <w:jc w:val="both"/>
        <w:rPr>
          <w:rFonts w:ascii="Times New Roman" w:hAnsi="Times New Roman" w:cs="Times New Roman"/>
          <w:rtl/>
        </w:rPr>
      </w:pPr>
    </w:p>
    <w:p w14:paraId="6A5543F0" w14:textId="7EE15294" w:rsidR="00DE3A3A" w:rsidRPr="00024424" w:rsidRDefault="004865D4" w:rsidP="00024424">
      <w:pPr>
        <w:pStyle w:val="3"/>
        <w:bidi w:val="0"/>
        <w:jc w:val="both"/>
        <w:rPr>
          <w:rFonts w:ascii="Times New Roman" w:hAnsi="Times New Roman" w:cs="Times New Roman"/>
          <w:color w:val="00B050"/>
          <w:sz w:val="32"/>
          <w:szCs w:val="32"/>
          <w:rtl/>
        </w:rPr>
      </w:pPr>
      <w:bookmarkStart w:id="9" w:name="_Toc128327663"/>
      <w:r w:rsidRPr="00024424">
        <w:rPr>
          <w:rFonts w:ascii="Times New Roman" w:hAnsi="Times New Roman" w:cs="Times New Roman"/>
          <w:b/>
          <w:bCs/>
          <w:color w:val="00B050"/>
          <w:sz w:val="32"/>
          <w:szCs w:val="32"/>
        </w:rPr>
        <w:t>Article One: Definition of Internal Instructions Terms</w:t>
      </w:r>
      <w:bookmarkEnd w:id="9"/>
    </w:p>
    <w:tbl>
      <w:tblPr>
        <w:tblStyle w:val="a8"/>
        <w:tblW w:w="0" w:type="auto"/>
        <w:tblLook w:val="04A0" w:firstRow="1" w:lastRow="0" w:firstColumn="1" w:lastColumn="0" w:noHBand="0" w:noVBand="1"/>
      </w:tblPr>
      <w:tblGrid>
        <w:gridCol w:w="2084"/>
        <w:gridCol w:w="6938"/>
      </w:tblGrid>
      <w:tr w:rsidR="002B63B9" w:rsidRPr="00024424" w14:paraId="7E775F87" w14:textId="77777777" w:rsidTr="00E27DCB">
        <w:tc>
          <w:tcPr>
            <w:tcW w:w="1412" w:type="dxa"/>
            <w:shd w:val="clear" w:color="auto" w:fill="BFBFBF" w:themeFill="background1" w:themeFillShade="BF"/>
          </w:tcPr>
          <w:p w14:paraId="641C2EC5" w14:textId="4542ECD2" w:rsidR="002B63B9" w:rsidRPr="00024424" w:rsidRDefault="00E27DCB" w:rsidP="00024424">
            <w:pPr>
              <w:bidi w:val="0"/>
              <w:jc w:val="center"/>
              <w:rPr>
                <w:rFonts w:ascii="Times New Roman" w:hAnsi="Times New Roman" w:cs="Times New Roman"/>
                <w:b/>
                <w:bCs/>
                <w:sz w:val="32"/>
                <w:szCs w:val="32"/>
                <w:rtl/>
              </w:rPr>
            </w:pPr>
            <w:r w:rsidRPr="00024424">
              <w:rPr>
                <w:rFonts w:ascii="Times New Roman" w:hAnsi="Times New Roman" w:cs="Times New Roman"/>
                <w:b/>
                <w:bCs/>
                <w:sz w:val="32"/>
                <w:szCs w:val="32"/>
              </w:rPr>
              <w:t>Traditional forms</w:t>
            </w:r>
          </w:p>
        </w:tc>
        <w:tc>
          <w:tcPr>
            <w:tcW w:w="6938" w:type="dxa"/>
          </w:tcPr>
          <w:p w14:paraId="283B1A94" w14:textId="691D3031" w:rsidR="00E27DCB" w:rsidRPr="00024424" w:rsidRDefault="00E27DCB" w:rsidP="00024424">
            <w:pPr>
              <w:bidi w:val="0"/>
              <w:rPr>
                <w:rFonts w:ascii="Times New Roman" w:hAnsi="Times New Roman" w:cs="Times New Roman"/>
                <w:rtl/>
              </w:rPr>
            </w:pPr>
            <w:r w:rsidRPr="00024424">
              <w:rPr>
                <w:rFonts w:ascii="Times New Roman" w:hAnsi="Times New Roman" w:cs="Times New Roman"/>
              </w:rPr>
              <w:t>Printed or manuscript library materials or similar, such as: books, government publications, reports, periodicals, scientific theses, maps and statistics</w:t>
            </w:r>
            <w:r w:rsidRPr="00024424">
              <w:rPr>
                <w:rFonts w:ascii="Times New Roman" w:hAnsi="Times New Roman" w:cs="Times New Roman"/>
                <w:rtl/>
              </w:rPr>
              <w:t>.</w:t>
            </w:r>
          </w:p>
        </w:tc>
      </w:tr>
      <w:tr w:rsidR="002B63B9" w:rsidRPr="00024424" w14:paraId="288D6CCF" w14:textId="77777777" w:rsidTr="00E27DCB">
        <w:tc>
          <w:tcPr>
            <w:tcW w:w="1412" w:type="dxa"/>
            <w:shd w:val="clear" w:color="auto" w:fill="BFBFBF" w:themeFill="background1" w:themeFillShade="BF"/>
          </w:tcPr>
          <w:p w14:paraId="4498ADFC" w14:textId="137DC0E6" w:rsidR="002B63B9" w:rsidRPr="00024424" w:rsidRDefault="00E27DCB" w:rsidP="00024424">
            <w:pPr>
              <w:bidi w:val="0"/>
              <w:jc w:val="center"/>
              <w:rPr>
                <w:rFonts w:ascii="Times New Roman" w:hAnsi="Times New Roman" w:cs="Times New Roman"/>
                <w:b/>
                <w:bCs/>
                <w:sz w:val="32"/>
                <w:szCs w:val="32"/>
                <w:rtl/>
              </w:rPr>
            </w:pPr>
            <w:r w:rsidRPr="00024424">
              <w:rPr>
                <w:rFonts w:ascii="Times New Roman" w:hAnsi="Times New Roman" w:cs="Times New Roman"/>
                <w:b/>
                <w:bCs/>
                <w:sz w:val="32"/>
                <w:szCs w:val="32"/>
              </w:rPr>
              <w:t>Non-traditional forms</w:t>
            </w:r>
          </w:p>
        </w:tc>
        <w:tc>
          <w:tcPr>
            <w:tcW w:w="6938" w:type="dxa"/>
          </w:tcPr>
          <w:p w14:paraId="305784C6" w14:textId="44A210B3" w:rsidR="00E27DCB" w:rsidRPr="00024424" w:rsidRDefault="00E27DCB" w:rsidP="00024424">
            <w:pPr>
              <w:bidi w:val="0"/>
              <w:rPr>
                <w:rFonts w:ascii="Times New Roman" w:hAnsi="Times New Roman" w:cs="Times New Roman"/>
                <w:rtl/>
              </w:rPr>
            </w:pPr>
            <w:r w:rsidRPr="00024424">
              <w:rPr>
                <w:rFonts w:ascii="Times New Roman" w:hAnsi="Times New Roman" w:cs="Times New Roman"/>
              </w:rPr>
              <w:t>Non-printed library materials stored on databases, CDs or any other electronic means</w:t>
            </w:r>
            <w:r w:rsidRPr="00024424">
              <w:rPr>
                <w:rFonts w:ascii="Times New Roman" w:hAnsi="Times New Roman" w:cs="Times New Roman"/>
                <w:rtl/>
              </w:rPr>
              <w:t>.</w:t>
            </w:r>
          </w:p>
        </w:tc>
      </w:tr>
      <w:tr w:rsidR="002B63B9" w:rsidRPr="00024424" w14:paraId="06DF515F" w14:textId="77777777" w:rsidTr="00E27DCB">
        <w:tc>
          <w:tcPr>
            <w:tcW w:w="1412" w:type="dxa"/>
            <w:shd w:val="clear" w:color="auto" w:fill="BFBFBF" w:themeFill="background1" w:themeFillShade="BF"/>
          </w:tcPr>
          <w:p w14:paraId="5494029C" w14:textId="553B8AD8" w:rsidR="002B63B9" w:rsidRPr="00024424" w:rsidRDefault="00831A47" w:rsidP="00024424">
            <w:pPr>
              <w:bidi w:val="0"/>
              <w:jc w:val="center"/>
              <w:rPr>
                <w:rFonts w:ascii="Times New Roman" w:hAnsi="Times New Roman" w:cs="Times New Roman"/>
                <w:b/>
                <w:bCs/>
                <w:sz w:val="32"/>
                <w:szCs w:val="32"/>
                <w:rtl/>
              </w:rPr>
            </w:pPr>
            <w:r w:rsidRPr="00024424">
              <w:rPr>
                <w:rFonts w:ascii="Times New Roman" w:hAnsi="Times New Roman" w:cs="Times New Roman"/>
                <w:b/>
                <w:bCs/>
                <w:sz w:val="32"/>
                <w:szCs w:val="32"/>
              </w:rPr>
              <w:t>information vessels</w:t>
            </w:r>
          </w:p>
        </w:tc>
        <w:tc>
          <w:tcPr>
            <w:tcW w:w="6938" w:type="dxa"/>
          </w:tcPr>
          <w:p w14:paraId="4D350A77" w14:textId="186786C2" w:rsidR="002B63B9" w:rsidRPr="00024424" w:rsidRDefault="00E27DCB" w:rsidP="00024424">
            <w:pPr>
              <w:bidi w:val="0"/>
              <w:rPr>
                <w:rFonts w:ascii="Times New Roman" w:hAnsi="Times New Roman" w:cs="Times New Roman"/>
                <w:rtl/>
              </w:rPr>
            </w:pPr>
            <w:r w:rsidRPr="00024424">
              <w:rPr>
                <w:rFonts w:ascii="Times New Roman" w:hAnsi="Times New Roman" w:cs="Times New Roman"/>
              </w:rPr>
              <w:t>It includes all forms of print and non-print publishing regardless of the form of the storage medium</w:t>
            </w:r>
            <w:r w:rsidRPr="00024424">
              <w:rPr>
                <w:rFonts w:ascii="Times New Roman" w:hAnsi="Times New Roman" w:cs="Times New Roman"/>
                <w:rtl/>
              </w:rPr>
              <w:t>.</w:t>
            </w:r>
          </w:p>
        </w:tc>
      </w:tr>
      <w:tr w:rsidR="002B63B9" w:rsidRPr="00024424" w14:paraId="26E721C4" w14:textId="77777777" w:rsidTr="00E27DCB">
        <w:tc>
          <w:tcPr>
            <w:tcW w:w="1412" w:type="dxa"/>
            <w:shd w:val="clear" w:color="auto" w:fill="BFBFBF" w:themeFill="background1" w:themeFillShade="BF"/>
          </w:tcPr>
          <w:p w14:paraId="404170B2" w14:textId="103C8B80" w:rsidR="002B63B9" w:rsidRPr="00024424" w:rsidRDefault="00CB6CD8" w:rsidP="00024424">
            <w:pPr>
              <w:bidi w:val="0"/>
              <w:jc w:val="center"/>
              <w:rPr>
                <w:rFonts w:ascii="Times New Roman" w:hAnsi="Times New Roman" w:cs="Times New Roman"/>
                <w:b/>
                <w:bCs/>
                <w:sz w:val="32"/>
                <w:szCs w:val="32"/>
                <w:rtl/>
              </w:rPr>
            </w:pPr>
            <w:r w:rsidRPr="00024424">
              <w:rPr>
                <w:rFonts w:ascii="Times New Roman" w:hAnsi="Times New Roman" w:cs="Times New Roman"/>
                <w:b/>
                <w:bCs/>
                <w:sz w:val="32"/>
                <w:szCs w:val="32"/>
              </w:rPr>
              <w:t>Bibliographic list</w:t>
            </w:r>
          </w:p>
        </w:tc>
        <w:tc>
          <w:tcPr>
            <w:tcW w:w="6938" w:type="dxa"/>
          </w:tcPr>
          <w:p w14:paraId="298D2592" w14:textId="095C7C56" w:rsidR="002B63B9" w:rsidRPr="00024424" w:rsidRDefault="007C616A" w:rsidP="00024424">
            <w:pPr>
              <w:bidi w:val="0"/>
              <w:rPr>
                <w:rFonts w:ascii="Times New Roman" w:hAnsi="Times New Roman" w:cs="Times New Roman"/>
                <w:rtl/>
              </w:rPr>
            </w:pPr>
            <w:r w:rsidRPr="00024424">
              <w:rPr>
                <w:rFonts w:ascii="Times New Roman" w:hAnsi="Times New Roman" w:cs="Times New Roman"/>
              </w:rPr>
              <w:t>lists that are prepared to compile what has been published on a topic and include the basic data to describe the information base such as: author's name, title, publication data, edition. Etc</w:t>
            </w:r>
            <w:r w:rsidRPr="00024424">
              <w:rPr>
                <w:rFonts w:ascii="Times New Roman" w:hAnsi="Times New Roman" w:cs="Times New Roman"/>
                <w:rtl/>
              </w:rPr>
              <w:t>.</w:t>
            </w:r>
          </w:p>
        </w:tc>
      </w:tr>
    </w:tbl>
    <w:p w14:paraId="0C0719DF" w14:textId="77777777" w:rsidR="00622D03" w:rsidRPr="00024424" w:rsidRDefault="00622D03" w:rsidP="00024424">
      <w:pPr>
        <w:pStyle w:val="2"/>
        <w:bidi w:val="0"/>
        <w:jc w:val="both"/>
        <w:rPr>
          <w:rFonts w:ascii="Times New Roman" w:eastAsia="Times New Roman" w:hAnsi="Times New Roman" w:cs="Times New Roman"/>
          <w:color w:val="000000"/>
          <w:sz w:val="32"/>
          <w:szCs w:val="32"/>
          <w:rtl/>
        </w:rPr>
      </w:pPr>
      <w:bookmarkStart w:id="10" w:name="_Toc509081978"/>
    </w:p>
    <w:p w14:paraId="0778464C" w14:textId="77777777" w:rsidR="00622D03" w:rsidRPr="00024424" w:rsidRDefault="00622D03" w:rsidP="00024424">
      <w:pPr>
        <w:bidi w:val="0"/>
        <w:jc w:val="both"/>
        <w:rPr>
          <w:rFonts w:ascii="Times New Roman" w:hAnsi="Times New Roman" w:cs="Times New Roman"/>
          <w:rtl/>
        </w:rPr>
      </w:pPr>
    </w:p>
    <w:p w14:paraId="2C2D939F" w14:textId="5C91777C" w:rsidR="00B805E2" w:rsidRPr="00024424" w:rsidRDefault="007C616A" w:rsidP="00024424">
      <w:pPr>
        <w:pStyle w:val="2"/>
        <w:bidi w:val="0"/>
        <w:jc w:val="both"/>
        <w:rPr>
          <w:rFonts w:ascii="Times New Roman" w:hAnsi="Times New Roman" w:cs="Times New Roman"/>
          <w:b/>
          <w:bCs/>
          <w:color w:val="FF0000"/>
          <w:sz w:val="40"/>
          <w:szCs w:val="40"/>
          <w:rtl/>
        </w:rPr>
      </w:pPr>
      <w:bookmarkStart w:id="11" w:name="_Toc128327664"/>
      <w:bookmarkEnd w:id="10"/>
      <w:r w:rsidRPr="00024424">
        <w:rPr>
          <w:rFonts w:ascii="Times New Roman" w:hAnsi="Times New Roman" w:cs="Times New Roman"/>
          <w:b/>
          <w:bCs/>
          <w:color w:val="C00000"/>
          <w:sz w:val="40"/>
          <w:szCs w:val="40"/>
        </w:rPr>
        <w:t>Chapter Two: Loaning and Library Membership</w:t>
      </w:r>
      <w:bookmarkEnd w:id="11"/>
    </w:p>
    <w:p w14:paraId="5E90C159" w14:textId="3922492E" w:rsidR="00831A47" w:rsidRPr="00024424" w:rsidRDefault="00831A47" w:rsidP="00024424">
      <w:pPr>
        <w:bidi w:val="0"/>
        <w:spacing w:after="0" w:line="240" w:lineRule="auto"/>
        <w:jc w:val="both"/>
        <w:rPr>
          <w:rFonts w:ascii="Times New Roman" w:eastAsiaTheme="majorEastAsia" w:hAnsi="Times New Roman" w:cs="Times New Roman"/>
          <w:b/>
          <w:bCs/>
          <w:color w:val="00B050"/>
          <w:sz w:val="32"/>
          <w:szCs w:val="32"/>
          <w:rtl/>
        </w:rPr>
      </w:pPr>
      <w:r w:rsidRPr="00024424">
        <w:rPr>
          <w:rFonts w:ascii="Times New Roman" w:eastAsiaTheme="majorEastAsia" w:hAnsi="Times New Roman" w:cs="Times New Roman"/>
          <w:b/>
          <w:bCs/>
          <w:color w:val="00B050"/>
          <w:sz w:val="32"/>
          <w:szCs w:val="32"/>
        </w:rPr>
        <w:t>Article Two: vessels that are prohibited from being loaned</w:t>
      </w:r>
    </w:p>
    <w:p w14:paraId="6B9987EF" w14:textId="05EC8AAD" w:rsidR="00DE3A3A" w:rsidRPr="00024424" w:rsidRDefault="005F40A3" w:rsidP="00024424">
      <w:pPr>
        <w:bidi w:val="0"/>
        <w:spacing w:after="0" w:line="240" w:lineRule="auto"/>
        <w:jc w:val="both"/>
        <w:rPr>
          <w:rFonts w:ascii="Times New Roman" w:hAnsi="Times New Roman" w:cs="Times New Roman"/>
          <w:b/>
          <w:bCs/>
          <w:sz w:val="32"/>
          <w:szCs w:val="32"/>
          <w:rtl/>
        </w:rPr>
      </w:pPr>
      <w:r w:rsidRPr="00024424">
        <w:rPr>
          <w:rFonts w:ascii="Times New Roman" w:hAnsi="Times New Roman" w:cs="Times New Roman"/>
          <w:b/>
          <w:bCs/>
          <w:sz w:val="32"/>
          <w:szCs w:val="32"/>
          <w:rtl/>
        </w:rPr>
        <w:t xml:space="preserve"> </w:t>
      </w:r>
      <w:r w:rsidR="007C616A" w:rsidRPr="00024424">
        <w:rPr>
          <w:rFonts w:ascii="Times New Roman" w:hAnsi="Times New Roman" w:cs="Times New Roman"/>
          <w:b/>
          <w:bCs/>
          <w:sz w:val="32"/>
          <w:szCs w:val="32"/>
        </w:rPr>
        <w:t>The following holdings may not be loaned outside the library</w:t>
      </w:r>
      <w:r w:rsidR="007C616A" w:rsidRPr="00024424">
        <w:rPr>
          <w:rFonts w:ascii="Times New Roman" w:hAnsi="Times New Roman" w:cs="Times New Roman"/>
          <w:b/>
          <w:bCs/>
          <w:sz w:val="32"/>
          <w:szCs w:val="32"/>
          <w:rtl/>
        </w:rPr>
        <w:t>:</w:t>
      </w:r>
    </w:p>
    <w:p w14:paraId="6FC2BF04" w14:textId="47678F06" w:rsidR="00831A47" w:rsidRPr="00024424" w:rsidRDefault="00831A47" w:rsidP="00024424">
      <w:pPr>
        <w:bidi w:val="0"/>
        <w:spacing w:after="0" w:line="240" w:lineRule="auto"/>
        <w:jc w:val="both"/>
        <w:rPr>
          <w:rFonts w:ascii="Times New Roman" w:hAnsi="Times New Roman" w:cs="Times New Roman"/>
          <w:sz w:val="32"/>
          <w:szCs w:val="32"/>
          <w:rtl/>
        </w:rPr>
      </w:pPr>
    </w:p>
    <w:p w14:paraId="287E8EDE" w14:textId="5F988D1C" w:rsidR="00831A47" w:rsidRPr="00024424" w:rsidRDefault="00831A47">
      <w:pPr>
        <w:pStyle w:val="a3"/>
        <w:numPr>
          <w:ilvl w:val="0"/>
          <w:numId w:val="8"/>
        </w:numPr>
        <w:bidi w:val="0"/>
        <w:rPr>
          <w:rFonts w:ascii="Times New Roman" w:hAnsi="Times New Roman" w:cs="Times New Roman"/>
        </w:rPr>
      </w:pPr>
      <w:r w:rsidRPr="00024424">
        <w:rPr>
          <w:rFonts w:ascii="Times New Roman" w:hAnsi="Times New Roman" w:cs="Times New Roman"/>
        </w:rPr>
        <w:t>Dictionaries and encyclopedias (encyclopedias _ dictionaries</w:t>
      </w:r>
      <w:r w:rsidR="0001548F" w:rsidRPr="00024424">
        <w:rPr>
          <w:rFonts w:ascii="Times New Roman" w:hAnsi="Times New Roman" w:cs="Times New Roman"/>
        </w:rPr>
        <w:t>)</w:t>
      </w:r>
    </w:p>
    <w:p w14:paraId="1A3B9D43" w14:textId="2EF8E8B2" w:rsidR="00831A47" w:rsidRPr="00024424" w:rsidRDefault="00831A47">
      <w:pPr>
        <w:pStyle w:val="a3"/>
        <w:numPr>
          <w:ilvl w:val="0"/>
          <w:numId w:val="8"/>
        </w:numPr>
        <w:bidi w:val="0"/>
        <w:rPr>
          <w:rFonts w:ascii="Times New Roman" w:hAnsi="Times New Roman" w:cs="Times New Roman"/>
        </w:rPr>
      </w:pPr>
      <w:r w:rsidRPr="00024424">
        <w:rPr>
          <w:rFonts w:ascii="Times New Roman" w:hAnsi="Times New Roman" w:cs="Times New Roman"/>
        </w:rPr>
        <w:t>Unpublished theses (master's and doctorate</w:t>
      </w:r>
      <w:r w:rsidR="0001548F" w:rsidRPr="00024424">
        <w:rPr>
          <w:rFonts w:ascii="Times New Roman" w:hAnsi="Times New Roman" w:cs="Times New Roman"/>
        </w:rPr>
        <w:t>)</w:t>
      </w:r>
    </w:p>
    <w:p w14:paraId="7C0CD92B" w14:textId="77777777" w:rsidR="00831A47" w:rsidRPr="00024424" w:rsidRDefault="00831A47">
      <w:pPr>
        <w:pStyle w:val="a3"/>
        <w:numPr>
          <w:ilvl w:val="0"/>
          <w:numId w:val="8"/>
        </w:numPr>
        <w:bidi w:val="0"/>
        <w:rPr>
          <w:rFonts w:ascii="Times New Roman" w:hAnsi="Times New Roman" w:cs="Times New Roman"/>
        </w:rPr>
      </w:pPr>
      <w:r w:rsidRPr="00024424">
        <w:rPr>
          <w:rFonts w:ascii="Times New Roman" w:hAnsi="Times New Roman" w:cs="Times New Roman"/>
        </w:rPr>
        <w:t>Original and illustrated manuscripts</w:t>
      </w:r>
      <w:r w:rsidRPr="00024424">
        <w:rPr>
          <w:rFonts w:ascii="Times New Roman" w:hAnsi="Times New Roman" w:cs="Times New Roman"/>
          <w:rtl/>
        </w:rPr>
        <w:t>.</w:t>
      </w:r>
    </w:p>
    <w:p w14:paraId="13F451EA" w14:textId="77777777" w:rsidR="00831A47" w:rsidRPr="00024424" w:rsidRDefault="00831A47">
      <w:pPr>
        <w:pStyle w:val="a3"/>
        <w:numPr>
          <w:ilvl w:val="0"/>
          <w:numId w:val="8"/>
        </w:numPr>
        <w:bidi w:val="0"/>
        <w:rPr>
          <w:rFonts w:ascii="Times New Roman" w:hAnsi="Times New Roman" w:cs="Times New Roman"/>
        </w:rPr>
      </w:pPr>
      <w:r w:rsidRPr="00024424">
        <w:rPr>
          <w:rFonts w:ascii="Times New Roman" w:hAnsi="Times New Roman" w:cs="Times New Roman"/>
        </w:rPr>
        <w:t>Rare books and single-copy books</w:t>
      </w:r>
      <w:r w:rsidRPr="00024424">
        <w:rPr>
          <w:rFonts w:ascii="Times New Roman" w:hAnsi="Times New Roman" w:cs="Times New Roman"/>
          <w:rtl/>
        </w:rPr>
        <w:t>.</w:t>
      </w:r>
    </w:p>
    <w:p w14:paraId="1EF74B43" w14:textId="77777777" w:rsidR="00831A47" w:rsidRPr="00024424" w:rsidRDefault="00831A47">
      <w:pPr>
        <w:pStyle w:val="a3"/>
        <w:numPr>
          <w:ilvl w:val="0"/>
          <w:numId w:val="8"/>
        </w:numPr>
        <w:bidi w:val="0"/>
        <w:rPr>
          <w:rFonts w:ascii="Times New Roman" w:hAnsi="Times New Roman" w:cs="Times New Roman"/>
        </w:rPr>
      </w:pPr>
      <w:r w:rsidRPr="00024424">
        <w:rPr>
          <w:rFonts w:ascii="Times New Roman" w:hAnsi="Times New Roman" w:cs="Times New Roman"/>
        </w:rPr>
        <w:t>Government publications and publications of international bodies in one copy</w:t>
      </w:r>
      <w:r w:rsidRPr="00024424">
        <w:rPr>
          <w:rFonts w:ascii="Times New Roman" w:hAnsi="Times New Roman" w:cs="Times New Roman"/>
          <w:rtl/>
        </w:rPr>
        <w:t>.</w:t>
      </w:r>
    </w:p>
    <w:p w14:paraId="100F073C" w14:textId="55747160" w:rsidR="00831A47" w:rsidRPr="00024424" w:rsidRDefault="00831A47">
      <w:pPr>
        <w:pStyle w:val="a3"/>
        <w:numPr>
          <w:ilvl w:val="0"/>
          <w:numId w:val="8"/>
        </w:numPr>
        <w:bidi w:val="0"/>
        <w:rPr>
          <w:rFonts w:ascii="Times New Roman" w:hAnsi="Times New Roman" w:cs="Times New Roman"/>
        </w:rPr>
      </w:pPr>
      <w:r w:rsidRPr="00024424">
        <w:rPr>
          <w:rFonts w:ascii="Times New Roman" w:hAnsi="Times New Roman" w:cs="Times New Roman"/>
        </w:rPr>
        <w:t>Books reserved and concerned with the phrase (not for loaning) shall be in the library for internal viewing</w:t>
      </w:r>
      <w:r w:rsidRPr="00024424">
        <w:rPr>
          <w:rFonts w:ascii="Times New Roman" w:hAnsi="Times New Roman" w:cs="Times New Roman"/>
          <w:rtl/>
        </w:rPr>
        <w:t>.</w:t>
      </w:r>
    </w:p>
    <w:p w14:paraId="2B953D9F" w14:textId="77777777" w:rsidR="00831A47" w:rsidRPr="00024424" w:rsidRDefault="00831A47" w:rsidP="00024424">
      <w:pPr>
        <w:bidi w:val="0"/>
        <w:rPr>
          <w:rFonts w:ascii="Times New Roman" w:hAnsi="Times New Roman" w:cs="Times New Roman"/>
          <w:rtl/>
        </w:rPr>
      </w:pPr>
    </w:p>
    <w:p w14:paraId="1769D8C7" w14:textId="77777777" w:rsidR="00831A47" w:rsidRPr="00024424" w:rsidRDefault="00831A47">
      <w:pPr>
        <w:pStyle w:val="a3"/>
        <w:numPr>
          <w:ilvl w:val="0"/>
          <w:numId w:val="8"/>
        </w:numPr>
        <w:bidi w:val="0"/>
        <w:rPr>
          <w:rFonts w:ascii="Times New Roman" w:hAnsi="Times New Roman" w:cs="Times New Roman"/>
        </w:rPr>
      </w:pPr>
      <w:r w:rsidRPr="00024424">
        <w:rPr>
          <w:rFonts w:ascii="Times New Roman" w:hAnsi="Times New Roman" w:cs="Times New Roman"/>
        </w:rPr>
        <w:t>Maps, atlases, yearbooks, reports, illustrations such as dedications, graphs and statistical bulletins</w:t>
      </w:r>
      <w:r w:rsidRPr="00024424">
        <w:rPr>
          <w:rFonts w:ascii="Times New Roman" w:hAnsi="Times New Roman" w:cs="Times New Roman"/>
          <w:rtl/>
        </w:rPr>
        <w:t xml:space="preserve">.   </w:t>
      </w:r>
    </w:p>
    <w:p w14:paraId="6AE6C0E1" w14:textId="308EAC34" w:rsidR="00831A47" w:rsidRPr="00024424" w:rsidRDefault="00831A47">
      <w:pPr>
        <w:pStyle w:val="a3"/>
        <w:numPr>
          <w:ilvl w:val="0"/>
          <w:numId w:val="8"/>
        </w:numPr>
        <w:bidi w:val="0"/>
        <w:rPr>
          <w:rFonts w:ascii="Times New Roman" w:hAnsi="Times New Roman" w:cs="Times New Roman"/>
        </w:rPr>
      </w:pPr>
      <w:r w:rsidRPr="00024424">
        <w:rPr>
          <w:rFonts w:ascii="Times New Roman" w:hAnsi="Times New Roman" w:cs="Times New Roman"/>
        </w:rPr>
        <w:t>Electronic devices</w:t>
      </w:r>
      <w:r w:rsidR="0001548F" w:rsidRPr="00024424">
        <w:rPr>
          <w:rFonts w:ascii="Times New Roman" w:hAnsi="Times New Roman" w:cs="Times New Roman"/>
        </w:rPr>
        <w:t xml:space="preserve">, </w:t>
      </w:r>
      <w:r w:rsidRPr="00024424">
        <w:rPr>
          <w:rFonts w:ascii="Times New Roman" w:hAnsi="Times New Roman" w:cs="Times New Roman"/>
        </w:rPr>
        <w:t>and accessories</w:t>
      </w:r>
      <w:r w:rsidRPr="00024424">
        <w:rPr>
          <w:rFonts w:ascii="Times New Roman" w:hAnsi="Times New Roman" w:cs="Times New Roman"/>
          <w:rtl/>
        </w:rPr>
        <w:t xml:space="preserve">.  </w:t>
      </w:r>
    </w:p>
    <w:p w14:paraId="254FE306" w14:textId="77777777" w:rsidR="007C616A" w:rsidRPr="00024424" w:rsidRDefault="007C616A" w:rsidP="00024424">
      <w:pPr>
        <w:pStyle w:val="a3"/>
        <w:bidi w:val="0"/>
        <w:spacing w:after="0" w:line="240" w:lineRule="auto"/>
        <w:jc w:val="both"/>
        <w:rPr>
          <w:rFonts w:ascii="Times New Roman" w:hAnsi="Times New Roman" w:cs="Times New Roman"/>
          <w:sz w:val="32"/>
          <w:szCs w:val="32"/>
          <w:u w:val="single"/>
        </w:rPr>
      </w:pPr>
    </w:p>
    <w:p w14:paraId="2601B305" w14:textId="77777777" w:rsidR="00024424" w:rsidRDefault="00C02137" w:rsidP="00024424">
      <w:pPr>
        <w:pStyle w:val="a3"/>
        <w:bidi w:val="0"/>
        <w:spacing w:after="0" w:line="240" w:lineRule="auto"/>
        <w:jc w:val="both"/>
        <w:rPr>
          <w:rFonts w:ascii="Times New Roman" w:hAnsi="Times New Roman" w:cs="Times New Roman"/>
          <w:sz w:val="32"/>
          <w:szCs w:val="32"/>
          <w:u w:val="single"/>
        </w:rPr>
      </w:pPr>
      <w:r w:rsidRPr="00024424">
        <w:rPr>
          <w:rFonts w:ascii="Times New Roman" w:hAnsi="Times New Roman" w:cs="Times New Roman"/>
          <w:sz w:val="32"/>
          <w:szCs w:val="32"/>
          <w:u w:val="single"/>
          <w:rtl/>
        </w:rPr>
        <w:t xml:space="preserve">                                                 </w:t>
      </w:r>
      <w:r w:rsidR="005F40A3" w:rsidRPr="00024424">
        <w:rPr>
          <w:rFonts w:ascii="Times New Roman" w:hAnsi="Times New Roman" w:cs="Times New Roman"/>
          <w:sz w:val="32"/>
          <w:szCs w:val="32"/>
          <w:u w:val="single"/>
          <w:rtl/>
        </w:rPr>
        <w:t xml:space="preserve">          </w:t>
      </w:r>
    </w:p>
    <w:p w14:paraId="11808FB5" w14:textId="7D078EE4" w:rsidR="00B16CDF" w:rsidRPr="00024424" w:rsidRDefault="00DE3A3A" w:rsidP="00024424">
      <w:pPr>
        <w:pStyle w:val="a3"/>
        <w:bidi w:val="0"/>
        <w:spacing w:after="0" w:line="240" w:lineRule="auto"/>
        <w:jc w:val="both"/>
        <w:rPr>
          <w:rFonts w:ascii="Times New Roman" w:hAnsi="Times New Roman" w:cs="Times New Roman"/>
          <w:sz w:val="32"/>
          <w:szCs w:val="32"/>
          <w:rtl/>
        </w:rPr>
      </w:pPr>
      <w:r w:rsidRPr="00024424">
        <w:rPr>
          <w:rFonts w:ascii="Times New Roman" w:hAnsi="Times New Roman" w:cs="Times New Roman"/>
          <w:sz w:val="32"/>
          <w:szCs w:val="32"/>
          <w:rtl/>
        </w:rPr>
        <w:lastRenderedPageBreak/>
        <w:br/>
      </w:r>
      <w:r w:rsidR="00FC5D0C" w:rsidRPr="00024424">
        <w:rPr>
          <w:rFonts w:ascii="Times New Roman" w:hAnsi="Times New Roman" w:cs="Times New Roman"/>
          <w:b/>
          <w:bCs/>
          <w:color w:val="00B050"/>
          <w:sz w:val="32"/>
          <w:szCs w:val="32"/>
        </w:rPr>
        <w:t>Article Three: people allowed to benefit from the loan service</w:t>
      </w:r>
    </w:p>
    <w:p w14:paraId="3DBB268E" w14:textId="4FC2F9FD" w:rsidR="00FC5D0C" w:rsidRPr="00024424" w:rsidRDefault="00FC5D0C" w:rsidP="00024424">
      <w:pPr>
        <w:bidi w:val="0"/>
        <w:spacing w:after="0" w:line="240" w:lineRule="auto"/>
        <w:ind w:left="827"/>
        <w:jc w:val="both"/>
        <w:rPr>
          <w:rFonts w:ascii="Times New Roman" w:hAnsi="Times New Roman" w:cs="Times New Roman"/>
          <w:sz w:val="32"/>
          <w:szCs w:val="32"/>
          <w:u w:val="single"/>
        </w:rPr>
      </w:pPr>
      <w:r w:rsidRPr="00024424">
        <w:rPr>
          <w:rFonts w:ascii="Times New Roman" w:hAnsi="Times New Roman" w:cs="Times New Roman"/>
          <w:b/>
          <w:bCs/>
          <w:sz w:val="32"/>
          <w:szCs w:val="32"/>
        </w:rPr>
        <w:t>Categories allowed for external loan:</w:t>
      </w:r>
    </w:p>
    <w:p w14:paraId="31B66EC9" w14:textId="77777777" w:rsidR="00103C12" w:rsidRPr="00024424" w:rsidRDefault="00103C12">
      <w:pPr>
        <w:numPr>
          <w:ilvl w:val="3"/>
          <w:numId w:val="1"/>
        </w:numPr>
        <w:bidi w:val="0"/>
        <w:spacing w:after="0" w:line="240" w:lineRule="auto"/>
        <w:ind w:left="827" w:hanging="550"/>
        <w:jc w:val="both"/>
        <w:rPr>
          <w:rFonts w:ascii="Times New Roman" w:hAnsi="Times New Roman" w:cs="Times New Roman"/>
          <w:sz w:val="32"/>
          <w:szCs w:val="32"/>
        </w:rPr>
      </w:pPr>
      <w:r w:rsidRPr="00024424">
        <w:rPr>
          <w:rFonts w:ascii="Times New Roman" w:hAnsi="Times New Roman" w:cs="Times New Roman"/>
          <w:sz w:val="32"/>
          <w:szCs w:val="32"/>
        </w:rPr>
        <w:t xml:space="preserve">Students at the university. </w:t>
      </w:r>
    </w:p>
    <w:p w14:paraId="23FDE03E" w14:textId="77777777" w:rsidR="00103C12" w:rsidRPr="00024424" w:rsidRDefault="00103C12">
      <w:pPr>
        <w:numPr>
          <w:ilvl w:val="3"/>
          <w:numId w:val="1"/>
        </w:numPr>
        <w:bidi w:val="0"/>
        <w:spacing w:after="0" w:line="240" w:lineRule="auto"/>
        <w:ind w:left="827" w:hanging="550"/>
        <w:jc w:val="both"/>
        <w:rPr>
          <w:rFonts w:ascii="Times New Roman" w:hAnsi="Times New Roman" w:cs="Times New Roman"/>
          <w:sz w:val="32"/>
          <w:szCs w:val="32"/>
        </w:rPr>
      </w:pPr>
      <w:r w:rsidRPr="00024424">
        <w:rPr>
          <w:rFonts w:ascii="Times New Roman" w:hAnsi="Times New Roman" w:cs="Times New Roman"/>
          <w:sz w:val="32"/>
          <w:szCs w:val="32"/>
        </w:rPr>
        <w:t xml:space="preserve">Graduate students. </w:t>
      </w:r>
    </w:p>
    <w:p w14:paraId="649F5824" w14:textId="77777777" w:rsidR="00103C12" w:rsidRPr="00024424" w:rsidRDefault="00103C12">
      <w:pPr>
        <w:numPr>
          <w:ilvl w:val="3"/>
          <w:numId w:val="1"/>
        </w:numPr>
        <w:bidi w:val="0"/>
        <w:spacing w:after="0" w:line="240" w:lineRule="auto"/>
        <w:ind w:left="827" w:hanging="550"/>
        <w:jc w:val="both"/>
        <w:rPr>
          <w:rFonts w:ascii="Times New Roman" w:hAnsi="Times New Roman" w:cs="Times New Roman"/>
          <w:sz w:val="32"/>
          <w:szCs w:val="32"/>
        </w:rPr>
      </w:pPr>
      <w:r w:rsidRPr="00024424">
        <w:rPr>
          <w:rFonts w:ascii="Times New Roman" w:hAnsi="Times New Roman" w:cs="Times New Roman"/>
          <w:sz w:val="32"/>
          <w:szCs w:val="32"/>
        </w:rPr>
        <w:t>Faculty members and the like.</w:t>
      </w:r>
    </w:p>
    <w:p w14:paraId="734297DE" w14:textId="77777777" w:rsidR="00103C12" w:rsidRPr="00024424" w:rsidRDefault="00103C12">
      <w:pPr>
        <w:numPr>
          <w:ilvl w:val="3"/>
          <w:numId w:val="1"/>
        </w:numPr>
        <w:bidi w:val="0"/>
        <w:spacing w:after="0" w:line="240" w:lineRule="auto"/>
        <w:ind w:left="827" w:hanging="550"/>
        <w:jc w:val="both"/>
        <w:rPr>
          <w:rFonts w:ascii="Times New Roman" w:hAnsi="Times New Roman" w:cs="Times New Roman"/>
          <w:sz w:val="32"/>
          <w:szCs w:val="32"/>
        </w:rPr>
      </w:pPr>
      <w:r w:rsidRPr="00024424">
        <w:rPr>
          <w:rFonts w:ascii="Times New Roman" w:hAnsi="Times New Roman" w:cs="Times New Roman"/>
          <w:sz w:val="32"/>
          <w:szCs w:val="32"/>
        </w:rPr>
        <w:t xml:space="preserve"> University staff. </w:t>
      </w:r>
    </w:p>
    <w:p w14:paraId="5ADE557C" w14:textId="021F6660" w:rsidR="00103C12" w:rsidRPr="00024424" w:rsidRDefault="00103C12">
      <w:pPr>
        <w:numPr>
          <w:ilvl w:val="3"/>
          <w:numId w:val="1"/>
        </w:numPr>
        <w:bidi w:val="0"/>
        <w:spacing w:after="0" w:line="240" w:lineRule="auto"/>
        <w:ind w:left="827" w:hanging="550"/>
        <w:jc w:val="both"/>
        <w:rPr>
          <w:rFonts w:ascii="Times New Roman" w:hAnsi="Times New Roman" w:cs="Times New Roman"/>
          <w:sz w:val="32"/>
          <w:szCs w:val="32"/>
        </w:rPr>
      </w:pPr>
      <w:r w:rsidRPr="00024424">
        <w:rPr>
          <w:rFonts w:ascii="Times New Roman" w:hAnsi="Times New Roman" w:cs="Times New Roman"/>
          <w:sz w:val="32"/>
          <w:szCs w:val="32"/>
        </w:rPr>
        <w:t>Individuals from outside the university in accordance with the financial and administrative controls stipulated in the regulations.</w:t>
      </w:r>
    </w:p>
    <w:p w14:paraId="09A7210F" w14:textId="77777777" w:rsidR="00103C12" w:rsidRPr="00024424" w:rsidRDefault="00103C12" w:rsidP="00024424">
      <w:pPr>
        <w:bidi w:val="0"/>
        <w:spacing w:after="0" w:line="240" w:lineRule="auto"/>
        <w:ind w:left="827"/>
        <w:jc w:val="both"/>
        <w:rPr>
          <w:rFonts w:ascii="Times New Roman" w:hAnsi="Times New Roman" w:cs="Times New Roman"/>
          <w:sz w:val="32"/>
          <w:szCs w:val="32"/>
          <w:rtl/>
        </w:rPr>
      </w:pPr>
    </w:p>
    <w:p w14:paraId="3B5994DF" w14:textId="77777777" w:rsidR="00103C12" w:rsidRPr="00024424" w:rsidRDefault="00103C12" w:rsidP="00024424">
      <w:pPr>
        <w:bidi w:val="0"/>
        <w:rPr>
          <w:rFonts w:ascii="Times New Roman" w:eastAsiaTheme="majorEastAsia" w:hAnsi="Times New Roman" w:cs="Times New Roman"/>
          <w:b/>
          <w:bCs/>
          <w:color w:val="00B050"/>
          <w:sz w:val="32"/>
          <w:szCs w:val="32"/>
        </w:rPr>
      </w:pPr>
      <w:r w:rsidRPr="00024424">
        <w:rPr>
          <w:rFonts w:ascii="Times New Roman" w:eastAsiaTheme="majorEastAsia" w:hAnsi="Times New Roman" w:cs="Times New Roman"/>
          <w:b/>
          <w:bCs/>
          <w:color w:val="00B050"/>
          <w:sz w:val="32"/>
          <w:szCs w:val="32"/>
        </w:rPr>
        <w:t>Article Four: General Controls for Lending Books:</w:t>
      </w:r>
    </w:p>
    <w:p w14:paraId="4B34A274" w14:textId="3CF26D58" w:rsidR="007B1836" w:rsidRPr="00024424" w:rsidRDefault="0001548F" w:rsidP="00024424">
      <w:pPr>
        <w:bidi w:val="0"/>
        <w:rPr>
          <w:rFonts w:ascii="Times New Roman" w:eastAsiaTheme="majorEastAsia" w:hAnsi="Times New Roman" w:cs="Times New Roman"/>
          <w:b/>
          <w:bCs/>
          <w:color w:val="00B050"/>
          <w:sz w:val="32"/>
          <w:szCs w:val="32"/>
          <w:rtl/>
        </w:rPr>
      </w:pPr>
      <w:r w:rsidRPr="00024424">
        <w:rPr>
          <w:rFonts w:ascii="Times New Roman" w:hAnsi="Times New Roman" w:cs="Times New Roman"/>
        </w:rPr>
        <w:t>The borrower shall return the book in the condition in which they received it from the library and they are obliged to pay for the damaged or the loss</w:t>
      </w:r>
      <w:r w:rsidRPr="00024424">
        <w:rPr>
          <w:rFonts w:ascii="Times New Roman" w:hAnsi="Times New Roman" w:cs="Times New Roman"/>
          <w:rtl/>
        </w:rPr>
        <w:t>:</w:t>
      </w:r>
    </w:p>
    <w:tbl>
      <w:tblPr>
        <w:tblStyle w:val="a8"/>
        <w:tblW w:w="0" w:type="auto"/>
        <w:tblLook w:val="04A0" w:firstRow="1" w:lastRow="0" w:firstColumn="1" w:lastColumn="0" w:noHBand="0" w:noVBand="1"/>
      </w:tblPr>
      <w:tblGrid>
        <w:gridCol w:w="385"/>
        <w:gridCol w:w="1880"/>
        <w:gridCol w:w="4956"/>
        <w:gridCol w:w="900"/>
        <w:gridCol w:w="1276"/>
      </w:tblGrid>
      <w:tr w:rsidR="001B664D" w:rsidRPr="00024424" w14:paraId="228510B5" w14:textId="77777777" w:rsidTr="004304B4">
        <w:tc>
          <w:tcPr>
            <w:tcW w:w="385" w:type="dxa"/>
            <w:shd w:val="clear" w:color="auto" w:fill="BFBFBF" w:themeFill="background1" w:themeFillShade="BF"/>
            <w:vAlign w:val="center"/>
          </w:tcPr>
          <w:p w14:paraId="3D491C20" w14:textId="7DC06F82" w:rsidR="001B664D" w:rsidRPr="00024424" w:rsidRDefault="001B664D" w:rsidP="00024424">
            <w:pPr>
              <w:bidi w:val="0"/>
              <w:jc w:val="both"/>
              <w:rPr>
                <w:rFonts w:ascii="Times New Roman" w:hAnsi="Times New Roman" w:cs="Times New Roman"/>
                <w:sz w:val="24"/>
                <w:szCs w:val="24"/>
                <w:rtl/>
              </w:rPr>
            </w:pPr>
          </w:p>
        </w:tc>
        <w:tc>
          <w:tcPr>
            <w:tcW w:w="1880" w:type="dxa"/>
            <w:shd w:val="clear" w:color="auto" w:fill="BFBFBF" w:themeFill="background1" w:themeFillShade="BF"/>
            <w:vAlign w:val="center"/>
          </w:tcPr>
          <w:p w14:paraId="38C8C540" w14:textId="3820D068" w:rsidR="001B664D" w:rsidRPr="00024424" w:rsidRDefault="004304B4" w:rsidP="00024424">
            <w:pPr>
              <w:bidi w:val="0"/>
              <w:jc w:val="both"/>
              <w:rPr>
                <w:rFonts w:ascii="Times New Roman" w:hAnsi="Times New Roman" w:cs="Times New Roman"/>
                <w:sz w:val="24"/>
                <w:szCs w:val="24"/>
                <w:rtl/>
              </w:rPr>
            </w:pPr>
            <w:r w:rsidRPr="00024424">
              <w:rPr>
                <w:rFonts w:ascii="Times New Roman" w:hAnsi="Times New Roman" w:cs="Times New Roman"/>
                <w:sz w:val="24"/>
                <w:szCs w:val="24"/>
              </w:rPr>
              <w:t>Categories</w:t>
            </w:r>
          </w:p>
        </w:tc>
        <w:tc>
          <w:tcPr>
            <w:tcW w:w="4956" w:type="dxa"/>
            <w:shd w:val="clear" w:color="auto" w:fill="BFBFBF" w:themeFill="background1" w:themeFillShade="BF"/>
            <w:vAlign w:val="center"/>
          </w:tcPr>
          <w:p w14:paraId="094408FC" w14:textId="3B5F0A79" w:rsidR="001B664D"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Number of loaned books</w:t>
            </w:r>
          </w:p>
        </w:tc>
        <w:tc>
          <w:tcPr>
            <w:tcW w:w="900" w:type="dxa"/>
            <w:shd w:val="clear" w:color="auto" w:fill="BFBFBF" w:themeFill="background1" w:themeFillShade="BF"/>
            <w:vAlign w:val="center"/>
          </w:tcPr>
          <w:p w14:paraId="12197222" w14:textId="450A52F4" w:rsidR="001B664D"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Loan Period</w:t>
            </w:r>
          </w:p>
        </w:tc>
        <w:tc>
          <w:tcPr>
            <w:tcW w:w="1276" w:type="dxa"/>
            <w:shd w:val="clear" w:color="auto" w:fill="BFBFBF" w:themeFill="background1" w:themeFillShade="BF"/>
            <w:vAlign w:val="center"/>
          </w:tcPr>
          <w:p w14:paraId="753C39DF" w14:textId="05C477AE" w:rsidR="001B664D" w:rsidRPr="00024424" w:rsidRDefault="0001548F"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ID sources</w:t>
            </w:r>
          </w:p>
        </w:tc>
      </w:tr>
      <w:tr w:rsidR="00C02137" w:rsidRPr="00024424" w14:paraId="3FCB7DA5" w14:textId="77777777" w:rsidTr="004304B4">
        <w:tc>
          <w:tcPr>
            <w:tcW w:w="385" w:type="dxa"/>
            <w:vAlign w:val="center"/>
          </w:tcPr>
          <w:p w14:paraId="65DEAA6C" w14:textId="77777777" w:rsidR="00C02137" w:rsidRPr="00024424" w:rsidRDefault="00C02137" w:rsidP="00024424">
            <w:pPr>
              <w:bidi w:val="0"/>
              <w:jc w:val="both"/>
              <w:rPr>
                <w:rFonts w:ascii="Times New Roman" w:hAnsi="Times New Roman" w:cs="Times New Roman"/>
                <w:sz w:val="24"/>
                <w:szCs w:val="24"/>
                <w:rtl/>
              </w:rPr>
            </w:pPr>
            <w:r w:rsidRPr="00024424">
              <w:rPr>
                <w:rFonts w:ascii="Times New Roman" w:hAnsi="Times New Roman" w:cs="Times New Roman"/>
                <w:sz w:val="24"/>
                <w:szCs w:val="24"/>
                <w:rtl/>
              </w:rPr>
              <w:t>1</w:t>
            </w:r>
          </w:p>
        </w:tc>
        <w:tc>
          <w:tcPr>
            <w:tcW w:w="1880" w:type="dxa"/>
            <w:vAlign w:val="center"/>
          </w:tcPr>
          <w:p w14:paraId="2A3CD3B1" w14:textId="063DD842" w:rsidR="00C02137" w:rsidRPr="00024424" w:rsidRDefault="0001548F"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outstanding students</w:t>
            </w:r>
          </w:p>
        </w:tc>
        <w:tc>
          <w:tcPr>
            <w:tcW w:w="4956" w:type="dxa"/>
            <w:vAlign w:val="center"/>
          </w:tcPr>
          <w:p w14:paraId="7A91FAB3" w14:textId="570E5CC2" w:rsidR="00C02137"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5 books</w:t>
            </w:r>
          </w:p>
        </w:tc>
        <w:tc>
          <w:tcPr>
            <w:tcW w:w="900" w:type="dxa"/>
            <w:vAlign w:val="center"/>
          </w:tcPr>
          <w:p w14:paraId="4D4B9738" w14:textId="481F2E5A" w:rsidR="00C02137"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30 days</w:t>
            </w:r>
          </w:p>
        </w:tc>
        <w:tc>
          <w:tcPr>
            <w:tcW w:w="1276" w:type="dxa"/>
            <w:vAlign w:val="center"/>
          </w:tcPr>
          <w:p w14:paraId="67F5124A" w14:textId="46A449B0" w:rsidR="00C02137" w:rsidRPr="00024424" w:rsidRDefault="0001548F"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University ID, Excellence Card</w:t>
            </w:r>
            <w:r w:rsidRPr="00024424">
              <w:rPr>
                <w:rFonts w:ascii="Times New Roman" w:hAnsi="Times New Roman" w:cs="Times New Roman"/>
                <w:sz w:val="24"/>
                <w:szCs w:val="24"/>
                <w:rtl/>
              </w:rPr>
              <w:t>.</w:t>
            </w:r>
          </w:p>
        </w:tc>
      </w:tr>
      <w:tr w:rsidR="001B664D" w:rsidRPr="00024424" w14:paraId="4D63AD95" w14:textId="77777777" w:rsidTr="004304B4">
        <w:tc>
          <w:tcPr>
            <w:tcW w:w="385" w:type="dxa"/>
            <w:vAlign w:val="center"/>
          </w:tcPr>
          <w:p w14:paraId="7C9FF7D5" w14:textId="77777777" w:rsidR="001B664D" w:rsidRPr="00024424" w:rsidRDefault="00C02137" w:rsidP="00024424">
            <w:pPr>
              <w:bidi w:val="0"/>
              <w:jc w:val="both"/>
              <w:rPr>
                <w:rFonts w:ascii="Times New Roman" w:hAnsi="Times New Roman" w:cs="Times New Roman"/>
                <w:sz w:val="24"/>
                <w:szCs w:val="24"/>
                <w:rtl/>
              </w:rPr>
            </w:pPr>
            <w:r w:rsidRPr="00024424">
              <w:rPr>
                <w:rFonts w:ascii="Times New Roman" w:hAnsi="Times New Roman" w:cs="Times New Roman"/>
                <w:sz w:val="24"/>
                <w:szCs w:val="24"/>
                <w:rtl/>
              </w:rPr>
              <w:t>2</w:t>
            </w:r>
          </w:p>
        </w:tc>
        <w:tc>
          <w:tcPr>
            <w:tcW w:w="1880" w:type="dxa"/>
            <w:vAlign w:val="center"/>
          </w:tcPr>
          <w:p w14:paraId="1FF39EDE" w14:textId="067C4A2E" w:rsidR="001B664D"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Undergraduate Students</w:t>
            </w:r>
          </w:p>
        </w:tc>
        <w:tc>
          <w:tcPr>
            <w:tcW w:w="4956" w:type="dxa"/>
            <w:vAlign w:val="center"/>
          </w:tcPr>
          <w:p w14:paraId="6022611F" w14:textId="283B5CA0" w:rsidR="001B664D"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3 books</w:t>
            </w:r>
          </w:p>
        </w:tc>
        <w:tc>
          <w:tcPr>
            <w:tcW w:w="900" w:type="dxa"/>
            <w:vAlign w:val="center"/>
          </w:tcPr>
          <w:p w14:paraId="21F4BE20" w14:textId="237574C8" w:rsidR="001B664D"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15 days</w:t>
            </w:r>
          </w:p>
        </w:tc>
        <w:tc>
          <w:tcPr>
            <w:tcW w:w="1276" w:type="dxa"/>
            <w:vAlign w:val="center"/>
          </w:tcPr>
          <w:p w14:paraId="28AE9A56" w14:textId="7AD1B02F" w:rsidR="001B664D"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University ID</w:t>
            </w:r>
          </w:p>
        </w:tc>
      </w:tr>
      <w:tr w:rsidR="004304B4" w:rsidRPr="00024424" w14:paraId="006B82AC" w14:textId="77777777" w:rsidTr="004304B4">
        <w:tc>
          <w:tcPr>
            <w:tcW w:w="385" w:type="dxa"/>
            <w:vAlign w:val="center"/>
          </w:tcPr>
          <w:p w14:paraId="04070CE4" w14:textId="77777777" w:rsidR="004304B4" w:rsidRPr="00024424" w:rsidRDefault="004304B4" w:rsidP="00024424">
            <w:pPr>
              <w:bidi w:val="0"/>
              <w:jc w:val="both"/>
              <w:rPr>
                <w:rFonts w:ascii="Times New Roman" w:hAnsi="Times New Roman" w:cs="Times New Roman"/>
                <w:sz w:val="24"/>
                <w:szCs w:val="24"/>
                <w:rtl/>
              </w:rPr>
            </w:pPr>
            <w:r w:rsidRPr="00024424">
              <w:rPr>
                <w:rFonts w:ascii="Times New Roman" w:hAnsi="Times New Roman" w:cs="Times New Roman"/>
                <w:sz w:val="24"/>
                <w:szCs w:val="24"/>
                <w:rtl/>
              </w:rPr>
              <w:t>3</w:t>
            </w:r>
          </w:p>
        </w:tc>
        <w:tc>
          <w:tcPr>
            <w:tcW w:w="1880" w:type="dxa"/>
            <w:vAlign w:val="center"/>
          </w:tcPr>
          <w:p w14:paraId="1D863F8D" w14:textId="0BD1F9D2" w:rsidR="004304B4" w:rsidRPr="00024424" w:rsidRDefault="0001548F"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Graduate students</w:t>
            </w:r>
          </w:p>
        </w:tc>
        <w:tc>
          <w:tcPr>
            <w:tcW w:w="4956" w:type="dxa"/>
            <w:vAlign w:val="center"/>
          </w:tcPr>
          <w:p w14:paraId="4240CAF5" w14:textId="5A1CFE66" w:rsidR="004304B4"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6 books</w:t>
            </w:r>
          </w:p>
        </w:tc>
        <w:tc>
          <w:tcPr>
            <w:tcW w:w="900" w:type="dxa"/>
            <w:vAlign w:val="center"/>
          </w:tcPr>
          <w:p w14:paraId="4AB6DE76" w14:textId="31443448" w:rsidR="004304B4"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30 days</w:t>
            </w:r>
          </w:p>
        </w:tc>
        <w:tc>
          <w:tcPr>
            <w:tcW w:w="1276" w:type="dxa"/>
            <w:vAlign w:val="center"/>
          </w:tcPr>
          <w:p w14:paraId="4D1A2E35" w14:textId="1593ABCF" w:rsidR="004304B4"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University ID</w:t>
            </w:r>
          </w:p>
        </w:tc>
      </w:tr>
      <w:tr w:rsidR="001B664D" w:rsidRPr="00024424" w14:paraId="12021338" w14:textId="77777777" w:rsidTr="004304B4">
        <w:tc>
          <w:tcPr>
            <w:tcW w:w="385" w:type="dxa"/>
            <w:vAlign w:val="center"/>
          </w:tcPr>
          <w:p w14:paraId="3780A4AD" w14:textId="77777777" w:rsidR="001B664D" w:rsidRPr="00024424" w:rsidRDefault="00C02137" w:rsidP="00024424">
            <w:pPr>
              <w:bidi w:val="0"/>
              <w:jc w:val="both"/>
              <w:rPr>
                <w:rFonts w:ascii="Times New Roman" w:hAnsi="Times New Roman" w:cs="Times New Roman"/>
                <w:sz w:val="24"/>
                <w:szCs w:val="24"/>
                <w:rtl/>
              </w:rPr>
            </w:pPr>
            <w:r w:rsidRPr="00024424">
              <w:rPr>
                <w:rFonts w:ascii="Times New Roman" w:hAnsi="Times New Roman" w:cs="Times New Roman"/>
                <w:sz w:val="24"/>
                <w:szCs w:val="24"/>
                <w:rtl/>
              </w:rPr>
              <w:t>4</w:t>
            </w:r>
          </w:p>
        </w:tc>
        <w:tc>
          <w:tcPr>
            <w:tcW w:w="1880" w:type="dxa"/>
            <w:vAlign w:val="center"/>
          </w:tcPr>
          <w:p w14:paraId="5D3A506C" w14:textId="4752B4FB" w:rsidR="001B664D"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Faculty Members</w:t>
            </w:r>
          </w:p>
        </w:tc>
        <w:tc>
          <w:tcPr>
            <w:tcW w:w="4956" w:type="dxa"/>
            <w:vAlign w:val="center"/>
          </w:tcPr>
          <w:p w14:paraId="212C20CB" w14:textId="6402F7E2" w:rsidR="001B664D"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8 books</w:t>
            </w:r>
          </w:p>
        </w:tc>
        <w:tc>
          <w:tcPr>
            <w:tcW w:w="900" w:type="dxa"/>
            <w:vAlign w:val="center"/>
          </w:tcPr>
          <w:p w14:paraId="34F2D241" w14:textId="1751F0BE" w:rsidR="001B664D"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120 days</w:t>
            </w:r>
          </w:p>
        </w:tc>
        <w:tc>
          <w:tcPr>
            <w:tcW w:w="1276" w:type="dxa"/>
            <w:vAlign w:val="center"/>
          </w:tcPr>
          <w:p w14:paraId="51FDD5DB" w14:textId="5D32E7DC" w:rsidR="001B664D"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University ID</w:t>
            </w:r>
          </w:p>
        </w:tc>
      </w:tr>
      <w:tr w:rsidR="004304B4" w:rsidRPr="00024424" w14:paraId="1F13DDDF" w14:textId="77777777" w:rsidTr="004304B4">
        <w:tc>
          <w:tcPr>
            <w:tcW w:w="385" w:type="dxa"/>
            <w:vAlign w:val="center"/>
          </w:tcPr>
          <w:p w14:paraId="74A80AF4" w14:textId="77777777" w:rsidR="004304B4" w:rsidRPr="00024424" w:rsidRDefault="004304B4" w:rsidP="00024424">
            <w:pPr>
              <w:bidi w:val="0"/>
              <w:jc w:val="both"/>
              <w:rPr>
                <w:rFonts w:ascii="Times New Roman" w:hAnsi="Times New Roman" w:cs="Times New Roman"/>
                <w:sz w:val="24"/>
                <w:szCs w:val="24"/>
                <w:rtl/>
              </w:rPr>
            </w:pPr>
            <w:r w:rsidRPr="00024424">
              <w:rPr>
                <w:rFonts w:ascii="Times New Roman" w:hAnsi="Times New Roman" w:cs="Times New Roman"/>
                <w:sz w:val="24"/>
                <w:szCs w:val="24"/>
                <w:rtl/>
              </w:rPr>
              <w:t>5</w:t>
            </w:r>
          </w:p>
        </w:tc>
        <w:tc>
          <w:tcPr>
            <w:tcW w:w="1880" w:type="dxa"/>
            <w:vAlign w:val="center"/>
          </w:tcPr>
          <w:p w14:paraId="6DB93B02" w14:textId="3DE1F3C0" w:rsidR="004304B4"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University Staff</w:t>
            </w:r>
          </w:p>
        </w:tc>
        <w:tc>
          <w:tcPr>
            <w:tcW w:w="4956" w:type="dxa"/>
            <w:vAlign w:val="center"/>
          </w:tcPr>
          <w:p w14:paraId="7619AC0B" w14:textId="72E50679" w:rsidR="004304B4"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3 books</w:t>
            </w:r>
          </w:p>
        </w:tc>
        <w:tc>
          <w:tcPr>
            <w:tcW w:w="900" w:type="dxa"/>
            <w:vAlign w:val="center"/>
          </w:tcPr>
          <w:p w14:paraId="51EA06A0" w14:textId="579EB743" w:rsidR="004304B4"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30 days</w:t>
            </w:r>
          </w:p>
        </w:tc>
        <w:tc>
          <w:tcPr>
            <w:tcW w:w="1276" w:type="dxa"/>
            <w:vAlign w:val="center"/>
          </w:tcPr>
          <w:p w14:paraId="7FC0B605" w14:textId="04F5BD97" w:rsidR="004304B4"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University ID</w:t>
            </w:r>
          </w:p>
        </w:tc>
      </w:tr>
      <w:tr w:rsidR="004304B4" w:rsidRPr="00024424" w14:paraId="3C8A5520" w14:textId="77777777" w:rsidTr="004304B4">
        <w:tc>
          <w:tcPr>
            <w:tcW w:w="385" w:type="dxa"/>
            <w:vAlign w:val="center"/>
          </w:tcPr>
          <w:p w14:paraId="583377D2" w14:textId="77777777" w:rsidR="004304B4" w:rsidRPr="00024424" w:rsidRDefault="004304B4" w:rsidP="00024424">
            <w:pPr>
              <w:bidi w:val="0"/>
              <w:jc w:val="both"/>
              <w:rPr>
                <w:rFonts w:ascii="Times New Roman" w:hAnsi="Times New Roman" w:cs="Times New Roman"/>
                <w:sz w:val="24"/>
                <w:szCs w:val="24"/>
                <w:rtl/>
              </w:rPr>
            </w:pPr>
            <w:r w:rsidRPr="00024424">
              <w:rPr>
                <w:rFonts w:ascii="Times New Roman" w:hAnsi="Times New Roman" w:cs="Times New Roman"/>
                <w:sz w:val="24"/>
                <w:szCs w:val="24"/>
                <w:rtl/>
              </w:rPr>
              <w:t>5</w:t>
            </w:r>
          </w:p>
        </w:tc>
        <w:tc>
          <w:tcPr>
            <w:tcW w:w="1880" w:type="dxa"/>
            <w:vAlign w:val="center"/>
          </w:tcPr>
          <w:p w14:paraId="49889BE4" w14:textId="5D513414" w:rsidR="004304B4"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Individuals from outside the university</w:t>
            </w:r>
          </w:p>
        </w:tc>
        <w:tc>
          <w:tcPr>
            <w:tcW w:w="4956" w:type="dxa"/>
            <w:vAlign w:val="center"/>
          </w:tcPr>
          <w:p w14:paraId="18D14330" w14:textId="17C75346" w:rsidR="004304B4"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3 books</w:t>
            </w:r>
          </w:p>
          <w:p w14:paraId="2F0B353F" w14:textId="77777777" w:rsidR="004304B4" w:rsidRPr="00024424" w:rsidRDefault="004304B4" w:rsidP="00024424">
            <w:pPr>
              <w:bidi w:val="0"/>
              <w:jc w:val="both"/>
              <w:rPr>
                <w:rFonts w:ascii="Times New Roman" w:hAnsi="Times New Roman" w:cs="Times New Roman"/>
                <w:sz w:val="24"/>
                <w:szCs w:val="24"/>
                <w:rtl/>
              </w:rPr>
            </w:pPr>
          </w:p>
        </w:tc>
        <w:tc>
          <w:tcPr>
            <w:tcW w:w="900" w:type="dxa"/>
            <w:vAlign w:val="center"/>
          </w:tcPr>
          <w:p w14:paraId="5C067D30" w14:textId="1031C2B0" w:rsidR="004304B4"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30 days</w:t>
            </w:r>
          </w:p>
        </w:tc>
        <w:tc>
          <w:tcPr>
            <w:tcW w:w="1276" w:type="dxa"/>
            <w:vAlign w:val="center"/>
          </w:tcPr>
          <w:p w14:paraId="7FFD8954" w14:textId="2F8EC7AC" w:rsidR="004304B4" w:rsidRPr="00024424" w:rsidRDefault="004304B4" w:rsidP="00024424">
            <w:pPr>
              <w:bidi w:val="0"/>
              <w:jc w:val="center"/>
              <w:rPr>
                <w:rFonts w:ascii="Times New Roman" w:hAnsi="Times New Roman" w:cs="Times New Roman"/>
                <w:sz w:val="24"/>
                <w:szCs w:val="24"/>
                <w:rtl/>
              </w:rPr>
            </w:pPr>
            <w:r w:rsidRPr="00024424">
              <w:rPr>
                <w:rFonts w:ascii="Times New Roman" w:hAnsi="Times New Roman" w:cs="Times New Roman"/>
                <w:sz w:val="24"/>
                <w:szCs w:val="24"/>
              </w:rPr>
              <w:t>Insurance is paid three times the price of the book</w:t>
            </w:r>
          </w:p>
        </w:tc>
      </w:tr>
    </w:tbl>
    <w:p w14:paraId="1BA9BB6B" w14:textId="77777777" w:rsidR="0001548F" w:rsidRPr="00024424" w:rsidRDefault="0001548F" w:rsidP="00024424">
      <w:pPr>
        <w:bidi w:val="0"/>
        <w:spacing w:after="0" w:line="240" w:lineRule="auto"/>
        <w:rPr>
          <w:rFonts w:ascii="Times New Roman" w:hAnsi="Times New Roman" w:cs="Times New Roman"/>
          <w:sz w:val="32"/>
          <w:szCs w:val="32"/>
          <w:u w:val="single"/>
        </w:rPr>
      </w:pPr>
    </w:p>
    <w:p w14:paraId="16FD5FC7" w14:textId="0C184F60" w:rsidR="004304B4" w:rsidRPr="00024424" w:rsidRDefault="004304B4" w:rsidP="00024424">
      <w:pPr>
        <w:pStyle w:val="a3"/>
        <w:bidi w:val="0"/>
        <w:rPr>
          <w:rFonts w:ascii="Times New Roman" w:hAnsi="Times New Roman" w:cs="Times New Roman"/>
        </w:rPr>
      </w:pPr>
      <w:r w:rsidRPr="00024424">
        <w:rPr>
          <w:rFonts w:ascii="Times New Roman" w:hAnsi="Times New Roman" w:cs="Times New Roman"/>
        </w:rPr>
        <w:t>Note</w:t>
      </w:r>
      <w:r w:rsidRPr="00024424">
        <w:rPr>
          <w:rFonts w:ascii="Times New Roman" w:hAnsi="Times New Roman" w:cs="Times New Roman"/>
          <w:rtl/>
        </w:rPr>
        <w:t>/</w:t>
      </w:r>
    </w:p>
    <w:p w14:paraId="6EACAB4F" w14:textId="7134F081" w:rsidR="004304B4" w:rsidRPr="00024424" w:rsidRDefault="004304B4">
      <w:pPr>
        <w:pStyle w:val="a3"/>
        <w:numPr>
          <w:ilvl w:val="0"/>
          <w:numId w:val="7"/>
        </w:numPr>
        <w:bidi w:val="0"/>
        <w:rPr>
          <w:rFonts w:ascii="Times New Roman" w:hAnsi="Times New Roman" w:cs="Times New Roman"/>
        </w:rPr>
      </w:pPr>
      <w:r w:rsidRPr="00024424">
        <w:rPr>
          <w:rFonts w:ascii="Times New Roman" w:hAnsi="Times New Roman" w:cs="Times New Roman"/>
        </w:rPr>
        <w:t>Renewal is allowed for all beneficiaries twice, with the obligation to bring the university card</w:t>
      </w:r>
      <w:r w:rsidRPr="00024424">
        <w:rPr>
          <w:rFonts w:ascii="Times New Roman" w:hAnsi="Times New Roman" w:cs="Times New Roman"/>
          <w:rtl/>
        </w:rPr>
        <w:t>.</w:t>
      </w:r>
    </w:p>
    <w:p w14:paraId="21F07EF9" w14:textId="6B31C057" w:rsidR="001B664D" w:rsidRPr="00024424" w:rsidRDefault="004304B4">
      <w:pPr>
        <w:pStyle w:val="a3"/>
        <w:numPr>
          <w:ilvl w:val="0"/>
          <w:numId w:val="7"/>
        </w:numPr>
        <w:bidi w:val="0"/>
        <w:rPr>
          <w:rFonts w:ascii="Times New Roman" w:hAnsi="Times New Roman" w:cs="Times New Roman"/>
          <w:rtl/>
        </w:rPr>
      </w:pPr>
      <w:r w:rsidRPr="00024424">
        <w:rPr>
          <w:rFonts w:ascii="Times New Roman" w:hAnsi="Times New Roman" w:cs="Times New Roman"/>
          <w:rtl/>
        </w:rPr>
        <w:t xml:space="preserve">. </w:t>
      </w:r>
      <w:r w:rsidRPr="00024424">
        <w:rPr>
          <w:rFonts w:ascii="Times New Roman" w:hAnsi="Times New Roman" w:cs="Times New Roman"/>
        </w:rPr>
        <w:t>It is forbidden to borrow with someone else's card</w:t>
      </w:r>
      <w:r w:rsidRPr="00024424">
        <w:rPr>
          <w:rFonts w:ascii="Times New Roman" w:hAnsi="Times New Roman" w:cs="Times New Roman"/>
          <w:rtl/>
        </w:rPr>
        <w:t>.</w:t>
      </w:r>
    </w:p>
    <w:p w14:paraId="2243E1D6" w14:textId="77777777" w:rsidR="007A446B" w:rsidRPr="00024424" w:rsidRDefault="007A446B" w:rsidP="00024424">
      <w:pPr>
        <w:bidi w:val="0"/>
        <w:spacing w:after="0" w:line="240" w:lineRule="auto"/>
        <w:jc w:val="both"/>
        <w:rPr>
          <w:rFonts w:ascii="Times New Roman" w:hAnsi="Times New Roman" w:cs="Times New Roman"/>
          <w:sz w:val="32"/>
          <w:szCs w:val="32"/>
          <w:u w:val="single"/>
          <w:rtl/>
        </w:rPr>
      </w:pPr>
    </w:p>
    <w:p w14:paraId="3FB7B287" w14:textId="7E627470" w:rsidR="00745CF2" w:rsidRPr="00024424" w:rsidRDefault="004304B4" w:rsidP="00024424">
      <w:pPr>
        <w:pStyle w:val="3"/>
        <w:bidi w:val="0"/>
        <w:jc w:val="both"/>
        <w:rPr>
          <w:rFonts w:ascii="Times New Roman" w:hAnsi="Times New Roman" w:cs="Times New Roman"/>
          <w:color w:val="0000FF"/>
          <w:sz w:val="32"/>
          <w:szCs w:val="32"/>
          <w:rtl/>
        </w:rPr>
      </w:pPr>
      <w:bookmarkStart w:id="12" w:name="_Toc128327665"/>
      <w:r w:rsidRPr="00024424">
        <w:rPr>
          <w:rFonts w:ascii="Times New Roman" w:hAnsi="Times New Roman" w:cs="Times New Roman"/>
          <w:b/>
          <w:bCs/>
          <w:color w:val="00B050"/>
          <w:sz w:val="32"/>
          <w:szCs w:val="32"/>
        </w:rPr>
        <w:lastRenderedPageBreak/>
        <w:t>Article Eight: General Regulations for the Circulation Section</w:t>
      </w:r>
      <w:bookmarkEnd w:id="12"/>
    </w:p>
    <w:p w14:paraId="3CAF5385" w14:textId="2D23E770" w:rsidR="0001548F" w:rsidRPr="00024424" w:rsidRDefault="0001548F" w:rsidP="00024424">
      <w:pPr>
        <w:pStyle w:val="a3"/>
        <w:bidi w:val="0"/>
        <w:spacing w:after="0" w:line="240" w:lineRule="auto"/>
        <w:jc w:val="both"/>
        <w:rPr>
          <w:rFonts w:ascii="Times New Roman" w:hAnsi="Times New Roman" w:cs="Times New Roman"/>
          <w:b/>
          <w:bCs/>
          <w:sz w:val="32"/>
          <w:szCs w:val="32"/>
        </w:rPr>
      </w:pPr>
      <w:r w:rsidRPr="00024424">
        <w:rPr>
          <w:rFonts w:ascii="Times New Roman" w:hAnsi="Times New Roman" w:cs="Times New Roman"/>
          <w:b/>
          <w:bCs/>
          <w:sz w:val="32"/>
          <w:szCs w:val="32"/>
        </w:rPr>
        <w:t>First: Library membership requires the following:</w:t>
      </w:r>
    </w:p>
    <w:p w14:paraId="55729086" w14:textId="77777777" w:rsidR="0001548F" w:rsidRPr="00024424" w:rsidRDefault="0001548F" w:rsidP="00024424">
      <w:pPr>
        <w:pStyle w:val="a3"/>
        <w:bidi w:val="0"/>
        <w:spacing w:after="0" w:line="240" w:lineRule="auto"/>
        <w:jc w:val="both"/>
        <w:rPr>
          <w:rFonts w:ascii="Times New Roman" w:hAnsi="Times New Roman" w:cs="Times New Roman"/>
          <w:sz w:val="32"/>
          <w:szCs w:val="32"/>
        </w:rPr>
      </w:pPr>
    </w:p>
    <w:p w14:paraId="09557EA3" w14:textId="22734F20" w:rsidR="0001548F" w:rsidRPr="00024424" w:rsidRDefault="0001548F">
      <w:pPr>
        <w:pStyle w:val="a3"/>
        <w:numPr>
          <w:ilvl w:val="0"/>
          <w:numId w:val="6"/>
        </w:numPr>
        <w:bidi w:val="0"/>
        <w:rPr>
          <w:rFonts w:ascii="Times New Roman" w:hAnsi="Times New Roman" w:cs="Times New Roman"/>
        </w:rPr>
      </w:pPr>
      <w:r w:rsidRPr="00024424">
        <w:rPr>
          <w:rFonts w:ascii="Times New Roman" w:hAnsi="Times New Roman" w:cs="Times New Roman"/>
        </w:rPr>
        <w:t>Membership is free for all university employees</w:t>
      </w:r>
      <w:r w:rsidRPr="00024424">
        <w:rPr>
          <w:rFonts w:ascii="Times New Roman" w:hAnsi="Times New Roman" w:cs="Times New Roman"/>
          <w:rtl/>
        </w:rPr>
        <w:t>.</w:t>
      </w:r>
    </w:p>
    <w:p w14:paraId="1DC98190" w14:textId="1BCFFD4D" w:rsidR="0001548F" w:rsidRPr="00024424" w:rsidRDefault="0001548F">
      <w:pPr>
        <w:pStyle w:val="a3"/>
        <w:numPr>
          <w:ilvl w:val="0"/>
          <w:numId w:val="6"/>
        </w:numPr>
        <w:bidi w:val="0"/>
        <w:rPr>
          <w:rFonts w:ascii="Times New Roman" w:hAnsi="Times New Roman" w:cs="Times New Roman"/>
        </w:rPr>
      </w:pPr>
      <w:r w:rsidRPr="00024424">
        <w:rPr>
          <w:rFonts w:ascii="Times New Roman" w:hAnsi="Times New Roman" w:cs="Times New Roman"/>
        </w:rPr>
        <w:t>Membership for non-university employees is by paying monthly or annual subscription fees, and the subscription amount is determined later based on the guidance of the higher authorities at the university, or it can be free based on agreements between the university and external parties</w:t>
      </w:r>
      <w:r w:rsidRPr="00024424">
        <w:rPr>
          <w:rFonts w:ascii="Times New Roman" w:hAnsi="Times New Roman" w:cs="Times New Roman"/>
          <w:rtl/>
        </w:rPr>
        <w:t>.</w:t>
      </w:r>
    </w:p>
    <w:p w14:paraId="518AB390" w14:textId="7439C440" w:rsidR="007F1889" w:rsidRPr="00024424" w:rsidRDefault="007F1889" w:rsidP="00024424">
      <w:pPr>
        <w:bidi w:val="0"/>
        <w:spacing w:after="0" w:line="240" w:lineRule="auto"/>
        <w:jc w:val="both"/>
        <w:rPr>
          <w:rFonts w:ascii="Times New Roman" w:eastAsiaTheme="majorEastAsia" w:hAnsi="Times New Roman" w:cs="Times New Roman"/>
          <w:b/>
          <w:bCs/>
          <w:color w:val="00B050"/>
          <w:sz w:val="32"/>
          <w:szCs w:val="32"/>
        </w:rPr>
      </w:pPr>
      <w:r w:rsidRPr="00024424">
        <w:rPr>
          <w:rFonts w:ascii="Times New Roman" w:eastAsiaTheme="majorEastAsia" w:hAnsi="Times New Roman" w:cs="Times New Roman"/>
          <w:b/>
          <w:bCs/>
          <w:color w:val="00B050"/>
          <w:sz w:val="32"/>
          <w:szCs w:val="32"/>
        </w:rPr>
        <w:t>Article Six: Books Reservations Conditions</w:t>
      </w:r>
    </w:p>
    <w:p w14:paraId="5B02E3D2" w14:textId="2D4CFDEF" w:rsidR="002F2D61" w:rsidRPr="00024424" w:rsidRDefault="007F1889" w:rsidP="00024424">
      <w:pPr>
        <w:bidi w:val="0"/>
        <w:spacing w:after="0" w:line="240" w:lineRule="auto"/>
        <w:jc w:val="both"/>
        <w:rPr>
          <w:rFonts w:ascii="Times New Roman" w:hAnsi="Times New Roman" w:cs="Times New Roman"/>
          <w:sz w:val="32"/>
          <w:szCs w:val="32"/>
          <w:rtl/>
        </w:rPr>
      </w:pPr>
      <w:r w:rsidRPr="00024424">
        <w:rPr>
          <w:rFonts w:ascii="Times New Roman" w:hAnsi="Times New Roman" w:cs="Times New Roman"/>
        </w:rPr>
        <w:t xml:space="preserve">It is reserved upon the recommendation of the faculty member in coordination with the Director of the Library </w:t>
      </w:r>
      <w:r w:rsidR="000B3CA3" w:rsidRPr="00024424">
        <w:rPr>
          <w:rFonts w:ascii="Times New Roman" w:hAnsi="Times New Roman" w:cs="Times New Roman"/>
        </w:rPr>
        <w:t>of</w:t>
      </w:r>
      <w:r w:rsidRPr="00024424">
        <w:rPr>
          <w:rFonts w:ascii="Times New Roman" w:hAnsi="Times New Roman" w:cs="Times New Roman"/>
        </w:rPr>
        <w:t xml:space="preserve"> Technical Affairs and placed in the reserved books section and loaned internally to the library. The </w:t>
      </w:r>
      <w:r w:rsidR="000B3CA3" w:rsidRPr="00024424">
        <w:rPr>
          <w:rFonts w:ascii="Times New Roman" w:hAnsi="Times New Roman" w:cs="Times New Roman"/>
        </w:rPr>
        <w:t>borrower</w:t>
      </w:r>
      <w:r w:rsidRPr="00024424">
        <w:rPr>
          <w:rFonts w:ascii="Times New Roman" w:hAnsi="Times New Roman" w:cs="Times New Roman"/>
        </w:rPr>
        <w:t xml:space="preserve"> of the book (books) must </w:t>
      </w:r>
      <w:r w:rsidR="000B3CA3" w:rsidRPr="00024424">
        <w:rPr>
          <w:rFonts w:ascii="Times New Roman" w:hAnsi="Times New Roman" w:cs="Times New Roman"/>
        </w:rPr>
        <w:t>attend to</w:t>
      </w:r>
      <w:r w:rsidRPr="00024424">
        <w:rPr>
          <w:rFonts w:ascii="Times New Roman" w:hAnsi="Times New Roman" w:cs="Times New Roman"/>
        </w:rPr>
        <w:t xml:space="preserve"> the library within (48) hours, and if the beneficiary does not attend, the reservation process for the books (book) will be canceled and returned to its place in the shelves so that it can be used</w:t>
      </w:r>
      <w:r w:rsidRPr="00024424">
        <w:rPr>
          <w:rFonts w:ascii="Times New Roman" w:hAnsi="Times New Roman" w:cs="Times New Roman"/>
          <w:sz w:val="32"/>
          <w:szCs w:val="32"/>
        </w:rPr>
        <w:t>.</w:t>
      </w:r>
    </w:p>
    <w:p w14:paraId="18EAE41B" w14:textId="2AD1822C" w:rsidR="0072787F" w:rsidRPr="00024424" w:rsidRDefault="00E17206" w:rsidP="00024424">
      <w:pPr>
        <w:pStyle w:val="3"/>
        <w:bidi w:val="0"/>
        <w:jc w:val="both"/>
        <w:rPr>
          <w:rFonts w:ascii="Times New Roman" w:hAnsi="Times New Roman" w:cs="Times New Roman"/>
          <w:b/>
          <w:bCs/>
          <w:color w:val="00B050"/>
          <w:sz w:val="32"/>
          <w:szCs w:val="32"/>
          <w:rtl/>
        </w:rPr>
      </w:pPr>
      <w:bookmarkStart w:id="13" w:name="_Toc128327666"/>
      <w:r w:rsidRPr="00024424">
        <w:rPr>
          <w:rFonts w:ascii="Times New Roman" w:hAnsi="Times New Roman" w:cs="Times New Roman"/>
          <w:b/>
          <w:bCs/>
          <w:color w:val="00B050"/>
          <w:sz w:val="32"/>
          <w:szCs w:val="32"/>
        </w:rPr>
        <w:t>Article Seven: Conditions for loaning Restricted items</w:t>
      </w:r>
      <w:bookmarkEnd w:id="13"/>
    </w:p>
    <w:p w14:paraId="6ADE7D3B" w14:textId="1560C8EA" w:rsidR="003E615E" w:rsidRPr="00024424" w:rsidRDefault="003E615E" w:rsidP="00024424">
      <w:pPr>
        <w:bidi w:val="0"/>
        <w:rPr>
          <w:rFonts w:ascii="Times New Roman" w:hAnsi="Times New Roman" w:cs="Times New Roman"/>
          <w:rtl/>
        </w:rPr>
      </w:pPr>
      <w:r w:rsidRPr="00024424">
        <w:rPr>
          <w:rFonts w:ascii="Times New Roman" w:hAnsi="Times New Roman" w:cs="Times New Roman"/>
        </w:rPr>
        <w:t xml:space="preserve">External lending of books reserved or stamped with the phrase (not for loaning) may be borrowed externally one hour before the end of the library's working hours, provided that they are returned the next morning before nine o'clock in the morning. They may also be seconded at the end of the weekend and received on the morning of the following Sunday immediately before nine o'clock in the morning. In case of delay, (10) times the delay fine </w:t>
      </w:r>
      <w:r w:rsidR="00136D63" w:rsidRPr="00024424">
        <w:rPr>
          <w:rFonts w:ascii="Times New Roman" w:hAnsi="Times New Roman" w:cs="Times New Roman"/>
        </w:rPr>
        <w:t>must</w:t>
      </w:r>
      <w:r w:rsidRPr="00024424">
        <w:rPr>
          <w:rFonts w:ascii="Times New Roman" w:hAnsi="Times New Roman" w:cs="Times New Roman"/>
        </w:rPr>
        <w:t xml:space="preserve"> be paid for each day</w:t>
      </w:r>
      <w:r w:rsidRPr="00024424">
        <w:rPr>
          <w:rFonts w:ascii="Times New Roman" w:hAnsi="Times New Roman" w:cs="Times New Roman"/>
          <w:rtl/>
        </w:rPr>
        <w:t>.</w:t>
      </w:r>
    </w:p>
    <w:p w14:paraId="044DBD6D" w14:textId="77777777" w:rsidR="0072787F" w:rsidRPr="00024424" w:rsidRDefault="0072787F" w:rsidP="00024424">
      <w:pPr>
        <w:bidi w:val="0"/>
        <w:rPr>
          <w:rFonts w:ascii="Times New Roman" w:hAnsi="Times New Roman" w:cs="Times New Roman"/>
          <w:rtl/>
        </w:rPr>
      </w:pPr>
    </w:p>
    <w:p w14:paraId="3568BA3E" w14:textId="3640B3CE" w:rsidR="006B0052" w:rsidRPr="00024424" w:rsidRDefault="004304B4" w:rsidP="00024424">
      <w:pPr>
        <w:pStyle w:val="3"/>
        <w:bidi w:val="0"/>
        <w:jc w:val="both"/>
        <w:rPr>
          <w:rFonts w:ascii="Times New Roman" w:hAnsi="Times New Roman" w:cs="Times New Roman"/>
          <w:b/>
          <w:bCs/>
          <w:color w:val="00B050"/>
          <w:sz w:val="32"/>
          <w:szCs w:val="32"/>
        </w:rPr>
      </w:pPr>
      <w:bookmarkStart w:id="14" w:name="_Toc128327667"/>
      <w:r w:rsidRPr="00024424">
        <w:rPr>
          <w:rFonts w:ascii="Times New Roman" w:hAnsi="Times New Roman" w:cs="Times New Roman"/>
          <w:b/>
          <w:bCs/>
          <w:color w:val="00B050"/>
          <w:sz w:val="32"/>
          <w:szCs w:val="32"/>
        </w:rPr>
        <w:t>Article Eight: General Regulations for the loaning Section</w:t>
      </w:r>
      <w:bookmarkEnd w:id="14"/>
    </w:p>
    <w:p w14:paraId="6B3EC4EB" w14:textId="77777777" w:rsidR="00136D63" w:rsidRPr="00024424" w:rsidRDefault="00136D63" w:rsidP="00024424">
      <w:pPr>
        <w:bidi w:val="0"/>
        <w:rPr>
          <w:rFonts w:ascii="Times New Roman" w:hAnsi="Times New Roman" w:cs="Times New Roman"/>
          <w:rtl/>
        </w:rPr>
      </w:pPr>
    </w:p>
    <w:p w14:paraId="29E7B479" w14:textId="4EB6EA9B" w:rsidR="00136D63" w:rsidRPr="00024424" w:rsidRDefault="00136D63">
      <w:pPr>
        <w:pStyle w:val="a3"/>
        <w:numPr>
          <w:ilvl w:val="0"/>
          <w:numId w:val="5"/>
        </w:numPr>
        <w:bidi w:val="0"/>
        <w:rPr>
          <w:rFonts w:ascii="Times New Roman" w:hAnsi="Times New Roman" w:cs="Times New Roman"/>
        </w:rPr>
      </w:pPr>
      <w:r w:rsidRPr="00024424">
        <w:rPr>
          <w:rFonts w:ascii="Times New Roman" w:hAnsi="Times New Roman" w:cs="Times New Roman"/>
        </w:rPr>
        <w:t>The library has the right to request any loaned book(s), without any   reason, before the expiry of its loan period</w:t>
      </w:r>
      <w:r w:rsidRPr="00024424">
        <w:rPr>
          <w:rFonts w:ascii="Times New Roman" w:hAnsi="Times New Roman" w:cs="Times New Roman"/>
          <w:rtl/>
        </w:rPr>
        <w:t>.</w:t>
      </w:r>
    </w:p>
    <w:p w14:paraId="390355C2" w14:textId="77777777" w:rsidR="00136D63" w:rsidRPr="00024424" w:rsidRDefault="00136D63">
      <w:pPr>
        <w:pStyle w:val="a3"/>
        <w:numPr>
          <w:ilvl w:val="0"/>
          <w:numId w:val="5"/>
        </w:numPr>
        <w:bidi w:val="0"/>
        <w:rPr>
          <w:rFonts w:ascii="Times New Roman" w:hAnsi="Times New Roman" w:cs="Times New Roman"/>
        </w:rPr>
      </w:pPr>
      <w:r w:rsidRPr="00024424">
        <w:rPr>
          <w:rFonts w:ascii="Times New Roman" w:hAnsi="Times New Roman" w:cs="Times New Roman"/>
        </w:rPr>
        <w:t>Book renewal is allowed</w:t>
      </w:r>
      <w:r w:rsidRPr="00024424">
        <w:rPr>
          <w:rFonts w:ascii="Times New Roman" w:hAnsi="Times New Roman" w:cs="Times New Roman"/>
          <w:rtl/>
        </w:rPr>
        <w:t>.</w:t>
      </w:r>
    </w:p>
    <w:p w14:paraId="4FFDB81C" w14:textId="77777777" w:rsidR="00136D63" w:rsidRPr="00024424" w:rsidRDefault="00136D63">
      <w:pPr>
        <w:pStyle w:val="a3"/>
        <w:numPr>
          <w:ilvl w:val="0"/>
          <w:numId w:val="5"/>
        </w:numPr>
        <w:bidi w:val="0"/>
        <w:rPr>
          <w:rFonts w:ascii="Times New Roman" w:hAnsi="Times New Roman" w:cs="Times New Roman"/>
        </w:rPr>
      </w:pPr>
      <w:r w:rsidRPr="00024424">
        <w:rPr>
          <w:rFonts w:ascii="Times New Roman" w:hAnsi="Times New Roman" w:cs="Times New Roman"/>
        </w:rPr>
        <w:t>It is forbidden to transfer the loan of any book(s) from one borrower to another borrower when requesting a clearance from the library</w:t>
      </w:r>
      <w:r w:rsidRPr="00024424">
        <w:rPr>
          <w:rFonts w:ascii="Times New Roman" w:hAnsi="Times New Roman" w:cs="Times New Roman"/>
          <w:rtl/>
        </w:rPr>
        <w:t>.</w:t>
      </w:r>
    </w:p>
    <w:p w14:paraId="538CF2B2" w14:textId="77777777" w:rsidR="00136D63" w:rsidRPr="00024424" w:rsidRDefault="00136D63">
      <w:pPr>
        <w:pStyle w:val="a3"/>
        <w:numPr>
          <w:ilvl w:val="0"/>
          <w:numId w:val="5"/>
        </w:numPr>
        <w:bidi w:val="0"/>
        <w:rPr>
          <w:rFonts w:ascii="Times New Roman" w:hAnsi="Times New Roman" w:cs="Times New Roman"/>
        </w:rPr>
      </w:pPr>
      <w:r w:rsidRPr="00024424">
        <w:rPr>
          <w:rFonts w:ascii="Times New Roman" w:hAnsi="Times New Roman" w:cs="Times New Roman"/>
        </w:rPr>
        <w:t>It is forbidden to borrow with someone else's card</w:t>
      </w:r>
      <w:r w:rsidRPr="00024424">
        <w:rPr>
          <w:rFonts w:ascii="Times New Roman" w:hAnsi="Times New Roman" w:cs="Times New Roman"/>
          <w:rtl/>
        </w:rPr>
        <w:t>.</w:t>
      </w:r>
    </w:p>
    <w:p w14:paraId="0EE18D97" w14:textId="5C44617F" w:rsidR="00136D63" w:rsidRPr="00024424" w:rsidRDefault="00136D63">
      <w:pPr>
        <w:pStyle w:val="a3"/>
        <w:numPr>
          <w:ilvl w:val="0"/>
          <w:numId w:val="5"/>
        </w:numPr>
        <w:bidi w:val="0"/>
        <w:rPr>
          <w:rFonts w:ascii="Times New Roman" w:hAnsi="Times New Roman" w:cs="Times New Roman"/>
          <w:rtl/>
        </w:rPr>
      </w:pPr>
      <w:r w:rsidRPr="00024424">
        <w:rPr>
          <w:rFonts w:ascii="Times New Roman" w:hAnsi="Times New Roman" w:cs="Times New Roman"/>
        </w:rPr>
        <w:t>The beneficiary has the right to seize the loaned book(s) in the case of absence of a second copy on the shelf, that is allowed to be loaned</w:t>
      </w:r>
      <w:r w:rsidRPr="00024424">
        <w:rPr>
          <w:rFonts w:ascii="Times New Roman" w:hAnsi="Times New Roman" w:cs="Times New Roman"/>
          <w:rtl/>
        </w:rPr>
        <w:t>.</w:t>
      </w:r>
    </w:p>
    <w:p w14:paraId="0370ACF1" w14:textId="77777777" w:rsidR="009974EA" w:rsidRPr="00024424" w:rsidRDefault="009974EA" w:rsidP="00024424">
      <w:pPr>
        <w:bidi w:val="0"/>
        <w:rPr>
          <w:rFonts w:ascii="Times New Roman" w:hAnsi="Times New Roman" w:cs="Times New Roman"/>
          <w:b/>
          <w:bCs/>
          <w:color w:val="FF0000"/>
          <w:sz w:val="40"/>
          <w:szCs w:val="40"/>
          <w:rtl/>
        </w:rPr>
      </w:pPr>
    </w:p>
    <w:p w14:paraId="14FE3771" w14:textId="77777777" w:rsidR="00807CA7" w:rsidRPr="00024424" w:rsidRDefault="00807CA7" w:rsidP="00024424">
      <w:pPr>
        <w:pStyle w:val="3"/>
        <w:bidi w:val="0"/>
        <w:jc w:val="both"/>
        <w:rPr>
          <w:rFonts w:ascii="Times New Roman" w:hAnsi="Times New Roman" w:cs="Times New Roman"/>
          <w:b/>
          <w:bCs/>
          <w:color w:val="C00000"/>
          <w:sz w:val="40"/>
          <w:szCs w:val="40"/>
        </w:rPr>
      </w:pPr>
      <w:bookmarkStart w:id="15" w:name="_Toc128327668"/>
      <w:r w:rsidRPr="00024424">
        <w:rPr>
          <w:rFonts w:ascii="Times New Roman" w:hAnsi="Times New Roman" w:cs="Times New Roman"/>
          <w:b/>
          <w:bCs/>
          <w:color w:val="C00000"/>
          <w:sz w:val="40"/>
          <w:szCs w:val="40"/>
        </w:rPr>
        <w:lastRenderedPageBreak/>
        <w:t>Chapter Four: Penalties and Fines</w:t>
      </w:r>
      <w:bookmarkEnd w:id="15"/>
    </w:p>
    <w:p w14:paraId="704BA256" w14:textId="58216A77" w:rsidR="00EE3EC9" w:rsidRPr="00024424" w:rsidRDefault="00FC5D0C" w:rsidP="00024424">
      <w:pPr>
        <w:pStyle w:val="3"/>
        <w:bidi w:val="0"/>
        <w:jc w:val="both"/>
        <w:rPr>
          <w:rFonts w:ascii="Times New Roman" w:hAnsi="Times New Roman" w:cs="Times New Roman"/>
          <w:sz w:val="32"/>
          <w:szCs w:val="32"/>
          <w:rtl/>
        </w:rPr>
      </w:pPr>
      <w:bookmarkStart w:id="16" w:name="_Toc128327669"/>
      <w:r w:rsidRPr="00024424">
        <w:rPr>
          <w:rFonts w:ascii="Times New Roman" w:hAnsi="Times New Roman" w:cs="Times New Roman"/>
          <w:b/>
          <w:bCs/>
          <w:color w:val="00B050"/>
          <w:sz w:val="32"/>
          <w:szCs w:val="32"/>
        </w:rPr>
        <w:t>Article Nine: Working Hours</w:t>
      </w:r>
      <w:bookmarkEnd w:id="16"/>
    </w:p>
    <w:p w14:paraId="0A087879" w14:textId="64AAB264" w:rsidR="00FC5D0C" w:rsidRPr="00024424" w:rsidRDefault="00FC5D0C" w:rsidP="00024424">
      <w:pPr>
        <w:bidi w:val="0"/>
        <w:rPr>
          <w:rFonts w:ascii="Times New Roman" w:hAnsi="Times New Roman" w:cs="Times New Roman"/>
          <w:rtl/>
        </w:rPr>
      </w:pPr>
      <w:r w:rsidRPr="00024424">
        <w:rPr>
          <w:rFonts w:ascii="Times New Roman" w:hAnsi="Times New Roman" w:cs="Times New Roman"/>
        </w:rPr>
        <w:t>All working days of the library start from Sunday to Thursday from 8 am and end based on the annual calendar and the Deanship of Library Affairs may change these dates according to the need for work after the approval of the university's senior management</w:t>
      </w:r>
      <w:r w:rsidRPr="00024424">
        <w:rPr>
          <w:rFonts w:ascii="Times New Roman" w:hAnsi="Times New Roman" w:cs="Times New Roman"/>
          <w:rtl/>
        </w:rPr>
        <w:t>.</w:t>
      </w:r>
    </w:p>
    <w:p w14:paraId="167D586D" w14:textId="269416A7" w:rsidR="00843158" w:rsidRPr="00024424" w:rsidRDefault="007F1889" w:rsidP="00024424">
      <w:pPr>
        <w:pStyle w:val="3"/>
        <w:bidi w:val="0"/>
        <w:jc w:val="both"/>
        <w:rPr>
          <w:rFonts w:ascii="Times New Roman" w:hAnsi="Times New Roman" w:cs="Times New Roman"/>
          <w:sz w:val="32"/>
          <w:szCs w:val="32"/>
        </w:rPr>
      </w:pPr>
      <w:bookmarkStart w:id="17" w:name="_Toc128327670"/>
      <w:r w:rsidRPr="00024424">
        <w:rPr>
          <w:rFonts w:ascii="Times New Roman" w:hAnsi="Times New Roman" w:cs="Times New Roman"/>
          <w:b/>
          <w:bCs/>
          <w:color w:val="00B050"/>
          <w:sz w:val="32"/>
          <w:szCs w:val="32"/>
        </w:rPr>
        <w:t>Article Ten: Students clearance</w:t>
      </w:r>
      <w:bookmarkEnd w:id="17"/>
      <w:r w:rsidRPr="00024424">
        <w:rPr>
          <w:rFonts w:ascii="Times New Roman" w:hAnsi="Times New Roman" w:cs="Times New Roman"/>
          <w:b/>
          <w:bCs/>
          <w:color w:val="00B050"/>
          <w:sz w:val="32"/>
          <w:szCs w:val="32"/>
        </w:rPr>
        <w:t xml:space="preserve"> </w:t>
      </w:r>
    </w:p>
    <w:p w14:paraId="0050839F" w14:textId="54A64AB7" w:rsidR="007F1889" w:rsidRPr="00024424" w:rsidRDefault="007F1889" w:rsidP="00024424">
      <w:pPr>
        <w:bidi w:val="0"/>
        <w:rPr>
          <w:rFonts w:ascii="Times New Roman" w:hAnsi="Times New Roman" w:cs="Times New Roman"/>
          <w:rtl/>
        </w:rPr>
      </w:pPr>
      <w:r w:rsidRPr="00024424">
        <w:rPr>
          <w:rFonts w:ascii="Times New Roman" w:hAnsi="Times New Roman" w:cs="Times New Roman"/>
        </w:rPr>
        <w:t>All regular and affiliated students are required upon graduation to obtain a clearance letter from the central library to ensure that all borrowed books are returned, and to pay financial fines if proven, as well as to deliver hard copies and electronic copies of scientific theses</w:t>
      </w:r>
      <w:r w:rsidRPr="00024424">
        <w:rPr>
          <w:rFonts w:ascii="Times New Roman" w:hAnsi="Times New Roman" w:cs="Times New Roman"/>
          <w:rtl/>
        </w:rPr>
        <w:t>.</w:t>
      </w:r>
    </w:p>
    <w:p w14:paraId="61B600D9" w14:textId="536DD5BD" w:rsidR="00BE0FD6" w:rsidRPr="00024424" w:rsidRDefault="007F1889" w:rsidP="00024424">
      <w:pPr>
        <w:pStyle w:val="3"/>
        <w:bidi w:val="0"/>
        <w:jc w:val="both"/>
        <w:rPr>
          <w:rFonts w:ascii="Times New Roman" w:hAnsi="Times New Roman" w:cs="Times New Roman"/>
          <w:sz w:val="32"/>
          <w:szCs w:val="32"/>
        </w:rPr>
      </w:pPr>
      <w:bookmarkStart w:id="18" w:name="_Toc128327671"/>
      <w:r w:rsidRPr="00024424">
        <w:rPr>
          <w:rFonts w:ascii="Times New Roman" w:hAnsi="Times New Roman" w:cs="Times New Roman"/>
          <w:b/>
          <w:bCs/>
          <w:color w:val="00B050"/>
          <w:sz w:val="32"/>
          <w:szCs w:val="32"/>
        </w:rPr>
        <w:t>Article Eleven: University Employees</w:t>
      </w:r>
      <w:r w:rsidRPr="00024424">
        <w:rPr>
          <w:rFonts w:ascii="Times New Roman" w:hAnsi="Times New Roman" w:cs="Times New Roman"/>
          <w:b/>
          <w:bCs/>
          <w:color w:val="00B050"/>
          <w:sz w:val="32"/>
          <w:szCs w:val="32"/>
          <w:rtl/>
        </w:rPr>
        <w:t xml:space="preserve"> </w:t>
      </w:r>
      <w:r w:rsidRPr="00024424">
        <w:rPr>
          <w:rFonts w:ascii="Times New Roman" w:hAnsi="Times New Roman" w:cs="Times New Roman"/>
          <w:b/>
          <w:bCs/>
          <w:color w:val="00B050"/>
          <w:sz w:val="32"/>
          <w:szCs w:val="32"/>
        </w:rPr>
        <w:t>clearance</w:t>
      </w:r>
      <w:bookmarkEnd w:id="18"/>
      <w:r w:rsidRPr="00024424">
        <w:rPr>
          <w:rFonts w:ascii="Times New Roman" w:hAnsi="Times New Roman" w:cs="Times New Roman"/>
          <w:b/>
          <w:bCs/>
          <w:color w:val="00B050"/>
          <w:sz w:val="32"/>
          <w:szCs w:val="32"/>
        </w:rPr>
        <w:t xml:space="preserve"> </w:t>
      </w:r>
    </w:p>
    <w:p w14:paraId="692ECED5" w14:textId="415ACCC1" w:rsidR="007F1889" w:rsidRPr="00024424" w:rsidRDefault="007F1889" w:rsidP="00024424">
      <w:pPr>
        <w:bidi w:val="0"/>
        <w:rPr>
          <w:rFonts w:ascii="Times New Roman" w:hAnsi="Times New Roman" w:cs="Times New Roman"/>
          <w:rtl/>
        </w:rPr>
      </w:pPr>
      <w:r w:rsidRPr="00024424">
        <w:rPr>
          <w:rFonts w:ascii="Times New Roman" w:hAnsi="Times New Roman" w:cs="Times New Roman"/>
        </w:rPr>
        <w:t>The procedures for clearance from the library are required for each of the faculty members, their equivalents, and university employees in the case of leaving the university, secondment to other parties, termination of the contract, or studying abroad, or in the event of submitting resignation. This must be verified by the relevant authorities.</w:t>
      </w:r>
    </w:p>
    <w:p w14:paraId="4DE02E1F" w14:textId="77777777" w:rsidR="009974EA" w:rsidRPr="00024424" w:rsidRDefault="009974EA" w:rsidP="00024424">
      <w:pPr>
        <w:bidi w:val="0"/>
        <w:spacing w:after="0" w:line="240" w:lineRule="auto"/>
        <w:jc w:val="both"/>
        <w:rPr>
          <w:rFonts w:ascii="Times New Roman" w:hAnsi="Times New Roman" w:cs="Times New Roman"/>
          <w:sz w:val="32"/>
          <w:szCs w:val="32"/>
          <w:rtl/>
        </w:rPr>
      </w:pPr>
    </w:p>
    <w:p w14:paraId="00574E1B" w14:textId="393C5C93" w:rsidR="0006169E" w:rsidRPr="00024424" w:rsidRDefault="00807CA7" w:rsidP="00024424">
      <w:pPr>
        <w:bidi w:val="0"/>
        <w:spacing w:after="0" w:line="240" w:lineRule="auto"/>
        <w:jc w:val="both"/>
        <w:rPr>
          <w:rFonts w:ascii="Times New Roman" w:hAnsi="Times New Roman" w:cs="Times New Roman"/>
          <w:b/>
          <w:bCs/>
          <w:color w:val="00B050"/>
          <w:sz w:val="32"/>
          <w:szCs w:val="32"/>
          <w:rtl/>
        </w:rPr>
      </w:pPr>
      <w:r w:rsidRPr="00024424">
        <w:rPr>
          <w:rFonts w:ascii="Times New Roman" w:eastAsiaTheme="majorEastAsia" w:hAnsi="Times New Roman" w:cs="Times New Roman"/>
          <w:b/>
          <w:bCs/>
          <w:color w:val="C00000"/>
          <w:sz w:val="40"/>
          <w:szCs w:val="40"/>
        </w:rPr>
        <w:t>Chapter Four: Penalties and Fines</w:t>
      </w:r>
    </w:p>
    <w:p w14:paraId="782B554C" w14:textId="18AB0737" w:rsidR="00136D63" w:rsidRPr="00024424" w:rsidRDefault="00136D63" w:rsidP="00024424">
      <w:pPr>
        <w:bidi w:val="0"/>
        <w:jc w:val="both"/>
        <w:rPr>
          <w:rFonts w:ascii="Times New Roman" w:hAnsi="Times New Roman" w:cs="Times New Roman"/>
          <w:sz w:val="32"/>
          <w:szCs w:val="32"/>
        </w:rPr>
      </w:pPr>
      <w:r w:rsidRPr="00024424">
        <w:rPr>
          <w:rFonts w:ascii="Times New Roman" w:eastAsiaTheme="majorEastAsia" w:hAnsi="Times New Roman" w:cs="Times New Roman"/>
          <w:b/>
          <w:bCs/>
          <w:color w:val="00B050"/>
          <w:sz w:val="32"/>
          <w:szCs w:val="32"/>
        </w:rPr>
        <w:t xml:space="preserve">Article </w:t>
      </w:r>
      <w:r w:rsidR="00E17206" w:rsidRPr="00024424">
        <w:rPr>
          <w:rFonts w:ascii="Times New Roman" w:eastAsiaTheme="majorEastAsia" w:hAnsi="Times New Roman" w:cs="Times New Roman"/>
          <w:b/>
          <w:bCs/>
          <w:color w:val="00B050"/>
          <w:sz w:val="32"/>
          <w:szCs w:val="32"/>
        </w:rPr>
        <w:t>twelve</w:t>
      </w:r>
      <w:r w:rsidRPr="00024424">
        <w:rPr>
          <w:rFonts w:ascii="Times New Roman" w:eastAsiaTheme="majorEastAsia" w:hAnsi="Times New Roman" w:cs="Times New Roman"/>
          <w:b/>
          <w:bCs/>
          <w:color w:val="00B050"/>
          <w:sz w:val="32"/>
          <w:szCs w:val="32"/>
        </w:rPr>
        <w:t xml:space="preserve">: Penalties for </w:t>
      </w:r>
      <w:r w:rsidR="00E17206" w:rsidRPr="00024424">
        <w:rPr>
          <w:rFonts w:ascii="Times New Roman" w:eastAsiaTheme="majorEastAsia" w:hAnsi="Times New Roman" w:cs="Times New Roman"/>
          <w:b/>
          <w:bCs/>
          <w:color w:val="00B050"/>
          <w:sz w:val="32"/>
          <w:szCs w:val="32"/>
        </w:rPr>
        <w:t xml:space="preserve">delayed borrowed items </w:t>
      </w:r>
    </w:p>
    <w:p w14:paraId="0AC286A5" w14:textId="46BEF054" w:rsidR="00755403" w:rsidRPr="00024424" w:rsidRDefault="00755403" w:rsidP="00024424">
      <w:pPr>
        <w:bidi w:val="0"/>
        <w:rPr>
          <w:rFonts w:ascii="Times New Roman" w:hAnsi="Times New Roman" w:cs="Times New Roman"/>
          <w:rtl/>
        </w:rPr>
      </w:pPr>
      <w:r w:rsidRPr="00024424">
        <w:rPr>
          <w:rFonts w:ascii="Times New Roman" w:hAnsi="Times New Roman" w:cs="Times New Roman"/>
        </w:rPr>
        <w:t xml:space="preserve">If the beneficiary is late to returning any material or </w:t>
      </w:r>
      <w:r w:rsidR="00E17206" w:rsidRPr="00024424">
        <w:rPr>
          <w:rFonts w:ascii="Times New Roman" w:hAnsi="Times New Roman" w:cs="Times New Roman"/>
        </w:rPr>
        <w:t>book,</w:t>
      </w:r>
      <w:r w:rsidRPr="00024424">
        <w:rPr>
          <w:rFonts w:ascii="Times New Roman" w:hAnsi="Times New Roman" w:cs="Times New Roman"/>
        </w:rPr>
        <w:t xml:space="preserve"> they borrowed from the, they shall pay the delay fine for each day which is half a riyal for each book.</w:t>
      </w:r>
    </w:p>
    <w:p w14:paraId="52ED2889" w14:textId="6FF939D3" w:rsidR="009E4F78" w:rsidRPr="00024424" w:rsidRDefault="00BE575C" w:rsidP="00024424">
      <w:pPr>
        <w:bidi w:val="0"/>
        <w:spacing w:after="0" w:line="240" w:lineRule="auto"/>
        <w:jc w:val="both"/>
        <w:rPr>
          <w:rFonts w:ascii="Times New Roman" w:hAnsi="Times New Roman" w:cs="Times New Roman"/>
          <w:sz w:val="32"/>
          <w:szCs w:val="32"/>
        </w:rPr>
      </w:pPr>
      <w:r w:rsidRPr="00024424">
        <w:rPr>
          <w:rFonts w:ascii="Times New Roman" w:eastAsiaTheme="majorEastAsia" w:hAnsi="Times New Roman" w:cs="Times New Roman"/>
          <w:b/>
          <w:bCs/>
          <w:color w:val="00B050"/>
          <w:sz w:val="32"/>
          <w:szCs w:val="32"/>
        </w:rPr>
        <w:t>Article Thirteen: Student Penalties When Delaying the Return of Borrowed Courses for a Semester</w:t>
      </w:r>
      <w:r w:rsidRPr="00024424">
        <w:rPr>
          <w:rFonts w:ascii="Times New Roman" w:eastAsiaTheme="majorEastAsia" w:hAnsi="Times New Roman" w:cs="Times New Roman"/>
          <w:b/>
          <w:bCs/>
          <w:color w:val="00B050"/>
          <w:sz w:val="32"/>
          <w:szCs w:val="32"/>
          <w:rtl/>
        </w:rPr>
        <w:t>.</w:t>
      </w:r>
    </w:p>
    <w:p w14:paraId="2143B498" w14:textId="526A978C" w:rsidR="00B10628" w:rsidRPr="00024424" w:rsidRDefault="00B10628" w:rsidP="00024424">
      <w:pPr>
        <w:bidi w:val="0"/>
        <w:rPr>
          <w:rFonts w:ascii="Times New Roman" w:hAnsi="Times New Roman" w:cs="Times New Roman"/>
          <w:rtl/>
        </w:rPr>
      </w:pPr>
      <w:r w:rsidRPr="00024424">
        <w:rPr>
          <w:rFonts w:ascii="Times New Roman" w:hAnsi="Times New Roman" w:cs="Times New Roman"/>
        </w:rPr>
        <w:t xml:space="preserve">In case of delay in returning any book for a semester, the library has the right to coordinate with the Deanship of Admission and Registration to suspend their services in the university system including registering courses, in addition to stopping </w:t>
      </w:r>
      <w:r w:rsidR="00BE575C" w:rsidRPr="00024424">
        <w:rPr>
          <w:rFonts w:ascii="Times New Roman" w:hAnsi="Times New Roman" w:cs="Times New Roman"/>
        </w:rPr>
        <w:t>their monthly payment</w:t>
      </w:r>
      <w:r w:rsidRPr="00024424">
        <w:rPr>
          <w:rFonts w:ascii="Times New Roman" w:hAnsi="Times New Roman" w:cs="Times New Roman"/>
        </w:rPr>
        <w:t xml:space="preserve"> until </w:t>
      </w:r>
      <w:r w:rsidR="00BE575C" w:rsidRPr="00024424">
        <w:rPr>
          <w:rFonts w:ascii="Times New Roman" w:hAnsi="Times New Roman" w:cs="Times New Roman"/>
        </w:rPr>
        <w:t xml:space="preserve">the </w:t>
      </w:r>
      <w:r w:rsidRPr="00024424">
        <w:rPr>
          <w:rFonts w:ascii="Times New Roman" w:hAnsi="Times New Roman" w:cs="Times New Roman"/>
        </w:rPr>
        <w:t>case is settled in the Deanship of Library Affairs</w:t>
      </w:r>
      <w:r w:rsidRPr="00024424">
        <w:rPr>
          <w:rFonts w:ascii="Times New Roman" w:hAnsi="Times New Roman" w:cs="Times New Roman"/>
          <w:rtl/>
        </w:rPr>
        <w:t>.</w:t>
      </w:r>
    </w:p>
    <w:p w14:paraId="6F38E08A" w14:textId="234E47C6" w:rsidR="00084381" w:rsidRPr="00024424" w:rsidRDefault="00BE575C" w:rsidP="00024424">
      <w:pPr>
        <w:pStyle w:val="3"/>
        <w:bidi w:val="0"/>
        <w:jc w:val="both"/>
        <w:rPr>
          <w:rFonts w:ascii="Times New Roman" w:hAnsi="Times New Roman" w:cs="Times New Roman"/>
          <w:sz w:val="32"/>
          <w:szCs w:val="32"/>
          <w:rtl/>
        </w:rPr>
      </w:pPr>
      <w:bookmarkStart w:id="19" w:name="_Toc128327672"/>
      <w:r w:rsidRPr="00024424">
        <w:rPr>
          <w:rFonts w:ascii="Times New Roman" w:hAnsi="Times New Roman" w:cs="Times New Roman"/>
          <w:b/>
          <w:bCs/>
          <w:color w:val="00B050"/>
          <w:sz w:val="32"/>
          <w:szCs w:val="32"/>
        </w:rPr>
        <w:t>Article Fourteen: Fines for Destroying Library Contents</w:t>
      </w:r>
      <w:bookmarkEnd w:id="19"/>
    </w:p>
    <w:p w14:paraId="7EA6512E" w14:textId="77777777" w:rsidR="00BE575C" w:rsidRPr="00024424" w:rsidRDefault="00BE575C">
      <w:pPr>
        <w:pStyle w:val="a3"/>
        <w:numPr>
          <w:ilvl w:val="0"/>
          <w:numId w:val="9"/>
        </w:numPr>
        <w:bidi w:val="0"/>
        <w:rPr>
          <w:rFonts w:ascii="Times New Roman" w:hAnsi="Times New Roman" w:cs="Times New Roman"/>
        </w:rPr>
      </w:pPr>
      <w:r w:rsidRPr="00024424">
        <w:rPr>
          <w:rFonts w:ascii="Times New Roman" w:hAnsi="Times New Roman" w:cs="Times New Roman"/>
        </w:rPr>
        <w:t>Any scraping or tearing of any of its contents or alteration of any of its characteristics</w:t>
      </w:r>
      <w:r w:rsidRPr="00024424">
        <w:rPr>
          <w:rFonts w:ascii="Times New Roman" w:hAnsi="Times New Roman" w:cs="Times New Roman"/>
          <w:rtl/>
        </w:rPr>
        <w:t>.</w:t>
      </w:r>
    </w:p>
    <w:p w14:paraId="660B3ECB" w14:textId="39DAE85A" w:rsidR="00BE575C" w:rsidRPr="00024424" w:rsidRDefault="00BE575C">
      <w:pPr>
        <w:pStyle w:val="a3"/>
        <w:numPr>
          <w:ilvl w:val="0"/>
          <w:numId w:val="9"/>
        </w:numPr>
        <w:bidi w:val="0"/>
        <w:rPr>
          <w:rFonts w:ascii="Times New Roman" w:hAnsi="Times New Roman" w:cs="Times New Roman"/>
        </w:rPr>
      </w:pPr>
      <w:r w:rsidRPr="00024424">
        <w:rPr>
          <w:rFonts w:ascii="Times New Roman" w:hAnsi="Times New Roman" w:cs="Times New Roman"/>
        </w:rPr>
        <w:t>If the borrower causes damage or loss of any book or any material of the library's contents, they must bring another copy of the same edition of the book or material or pay the value of purchasing the material</w:t>
      </w:r>
      <w:r w:rsidRPr="00024424">
        <w:rPr>
          <w:rFonts w:ascii="Times New Roman" w:hAnsi="Times New Roman" w:cs="Times New Roman"/>
          <w:rtl/>
        </w:rPr>
        <w:t>.</w:t>
      </w:r>
    </w:p>
    <w:p w14:paraId="4550A30F" w14:textId="77777777" w:rsidR="00084381" w:rsidRPr="00024424" w:rsidRDefault="00084381" w:rsidP="00024424">
      <w:pPr>
        <w:bidi w:val="0"/>
        <w:spacing w:after="0" w:line="240" w:lineRule="auto"/>
        <w:jc w:val="both"/>
        <w:rPr>
          <w:rFonts w:ascii="Times New Roman" w:hAnsi="Times New Roman" w:cs="Times New Roman"/>
          <w:b/>
          <w:bCs/>
          <w:color w:val="00B050"/>
          <w:sz w:val="32"/>
          <w:szCs w:val="32"/>
          <w:u w:val="single"/>
          <w:rtl/>
        </w:rPr>
      </w:pPr>
    </w:p>
    <w:p w14:paraId="418C492C" w14:textId="7295010C" w:rsidR="00084381" w:rsidRPr="00024424" w:rsidRDefault="005A402C" w:rsidP="00024424">
      <w:pPr>
        <w:pStyle w:val="3"/>
        <w:bidi w:val="0"/>
        <w:jc w:val="both"/>
        <w:rPr>
          <w:rFonts w:ascii="Times New Roman" w:hAnsi="Times New Roman" w:cs="Times New Roman"/>
          <w:sz w:val="32"/>
          <w:szCs w:val="32"/>
          <w:rtl/>
        </w:rPr>
      </w:pPr>
      <w:bookmarkStart w:id="20" w:name="_Toc128327673"/>
      <w:r w:rsidRPr="00024424">
        <w:rPr>
          <w:rFonts w:ascii="Times New Roman" w:hAnsi="Times New Roman" w:cs="Times New Roman"/>
          <w:b/>
          <w:bCs/>
          <w:color w:val="00B050"/>
          <w:sz w:val="32"/>
          <w:szCs w:val="32"/>
        </w:rPr>
        <w:t>Article Fifteen: Estimation of the Value of Lost or Damaged Office Materials</w:t>
      </w:r>
      <w:bookmarkEnd w:id="20"/>
    </w:p>
    <w:p w14:paraId="515AED5D" w14:textId="431218F3" w:rsidR="00084381" w:rsidRPr="00024424" w:rsidRDefault="005A402C" w:rsidP="00024424">
      <w:pPr>
        <w:bidi w:val="0"/>
        <w:rPr>
          <w:rFonts w:ascii="Times New Roman" w:hAnsi="Times New Roman" w:cs="Times New Roman"/>
          <w:rtl/>
        </w:rPr>
      </w:pPr>
      <w:r w:rsidRPr="00024424">
        <w:rPr>
          <w:rFonts w:ascii="Times New Roman" w:hAnsi="Times New Roman" w:cs="Times New Roman"/>
        </w:rPr>
        <w:t xml:space="preserve">The Library Council shall estimate the value of lost or damaged books, references, periodicals, rare books and manuscripts by the beneficiaries to the Library Council in order to determine the price of the lost or </w:t>
      </w:r>
      <w:r w:rsidRPr="00024424">
        <w:rPr>
          <w:rFonts w:ascii="Times New Roman" w:hAnsi="Times New Roman" w:cs="Times New Roman"/>
        </w:rPr>
        <w:lastRenderedPageBreak/>
        <w:t>damaged and its scarcity in the market and the administrative expenses resulting therefrom. The decision of this Council shall be effective after its approval by the Dean of Library Affairs, and the Council has the right to request a report on the estimated value of the material from the competent authorities</w:t>
      </w:r>
      <w:r w:rsidRPr="00024424">
        <w:rPr>
          <w:rFonts w:ascii="Times New Roman" w:hAnsi="Times New Roman" w:cs="Times New Roman"/>
          <w:rtl/>
        </w:rPr>
        <w:t>.</w:t>
      </w:r>
    </w:p>
    <w:p w14:paraId="2850D9C9" w14:textId="3502E8DC" w:rsidR="000B36BB" w:rsidRPr="00024424" w:rsidRDefault="005A402C" w:rsidP="00024424">
      <w:pPr>
        <w:pStyle w:val="3"/>
        <w:bidi w:val="0"/>
        <w:jc w:val="both"/>
        <w:rPr>
          <w:rFonts w:ascii="Times New Roman" w:hAnsi="Times New Roman" w:cs="Times New Roman"/>
          <w:b/>
          <w:bCs/>
          <w:color w:val="00B050"/>
          <w:sz w:val="32"/>
          <w:szCs w:val="32"/>
          <w:rtl/>
        </w:rPr>
      </w:pPr>
      <w:bookmarkStart w:id="21" w:name="_Toc128327674"/>
      <w:r w:rsidRPr="00024424">
        <w:rPr>
          <w:rFonts w:ascii="Times New Roman" w:hAnsi="Times New Roman" w:cs="Times New Roman"/>
          <w:b/>
          <w:bCs/>
          <w:color w:val="00B050"/>
          <w:sz w:val="32"/>
          <w:szCs w:val="32"/>
        </w:rPr>
        <w:t>Article Sixteenth: Procedures for settling the status of damaged / unusable materials</w:t>
      </w:r>
      <w:bookmarkEnd w:id="21"/>
    </w:p>
    <w:p w14:paraId="1591CD67" w14:textId="5B8D708A" w:rsidR="000B36BB" w:rsidRPr="00024424" w:rsidRDefault="00BE575C" w:rsidP="00024424">
      <w:pPr>
        <w:bidi w:val="0"/>
        <w:rPr>
          <w:rFonts w:ascii="Times New Roman" w:hAnsi="Times New Roman" w:cs="Times New Roman"/>
          <w:b/>
          <w:bCs/>
          <w:color w:val="00B050"/>
          <w:rtl/>
        </w:rPr>
      </w:pPr>
      <w:r w:rsidRPr="00024424">
        <w:rPr>
          <w:rFonts w:ascii="Times New Roman" w:hAnsi="Times New Roman" w:cs="Times New Roman"/>
        </w:rPr>
        <w:t>If any of the library materials is damaged, a report shall be prepared by the Director of Technical Affairs and submitted to the Dean of Library Affairs to take the necessary action</w:t>
      </w:r>
      <w:r w:rsidRPr="00024424">
        <w:rPr>
          <w:rFonts w:ascii="Times New Roman" w:hAnsi="Times New Roman" w:cs="Times New Roman"/>
          <w:rtl/>
        </w:rPr>
        <w:t>.</w:t>
      </w:r>
    </w:p>
    <w:p w14:paraId="2A6B0A70" w14:textId="77777777" w:rsidR="00FC5D0C" w:rsidRPr="00024424" w:rsidRDefault="00FC5D0C" w:rsidP="00024424">
      <w:pPr>
        <w:bidi w:val="0"/>
        <w:spacing w:after="0" w:line="240" w:lineRule="auto"/>
        <w:jc w:val="both"/>
        <w:rPr>
          <w:rFonts w:ascii="Times New Roman" w:eastAsiaTheme="majorEastAsia" w:hAnsi="Times New Roman" w:cs="Times New Roman"/>
          <w:b/>
          <w:bCs/>
          <w:color w:val="00B050"/>
          <w:sz w:val="32"/>
          <w:szCs w:val="32"/>
        </w:rPr>
      </w:pPr>
      <w:r w:rsidRPr="00024424">
        <w:rPr>
          <w:rFonts w:ascii="Times New Roman" w:eastAsiaTheme="majorEastAsia" w:hAnsi="Times New Roman" w:cs="Times New Roman"/>
          <w:b/>
          <w:bCs/>
          <w:color w:val="00B050"/>
          <w:sz w:val="32"/>
          <w:szCs w:val="32"/>
        </w:rPr>
        <w:t>Article Seventeen: Collection of Fines</w:t>
      </w:r>
    </w:p>
    <w:p w14:paraId="266E92D9" w14:textId="2D06A6EC" w:rsidR="00807CA7" w:rsidRPr="00024424" w:rsidRDefault="00807CA7" w:rsidP="00024424">
      <w:pPr>
        <w:bidi w:val="0"/>
        <w:rPr>
          <w:rFonts w:ascii="Times New Roman" w:hAnsi="Times New Roman" w:cs="Times New Roman"/>
          <w:rtl/>
        </w:rPr>
      </w:pPr>
      <w:r w:rsidRPr="00024424">
        <w:rPr>
          <w:rFonts w:ascii="Times New Roman" w:hAnsi="Times New Roman" w:cs="Times New Roman"/>
        </w:rPr>
        <w:t>The Financial Department of the Deanship has the right to payments that belong to the Deanship and disburse from it according to the directive of the Dean of Library Affairs until a bank account is opened designated for this.</w:t>
      </w:r>
    </w:p>
    <w:p w14:paraId="60486C2B" w14:textId="77777777" w:rsidR="00084381" w:rsidRPr="00024424" w:rsidRDefault="00084381" w:rsidP="00024424">
      <w:pPr>
        <w:bidi w:val="0"/>
        <w:spacing w:after="0" w:line="240" w:lineRule="auto"/>
        <w:jc w:val="both"/>
        <w:rPr>
          <w:rFonts w:ascii="Times New Roman" w:hAnsi="Times New Roman" w:cs="Times New Roman"/>
          <w:sz w:val="32"/>
          <w:szCs w:val="32"/>
          <w:rtl/>
        </w:rPr>
      </w:pPr>
    </w:p>
    <w:p w14:paraId="4682E87C" w14:textId="77777777" w:rsidR="00FC5D0C" w:rsidRPr="00024424" w:rsidRDefault="00FC5D0C" w:rsidP="00024424">
      <w:pPr>
        <w:bidi w:val="0"/>
        <w:spacing w:after="0" w:line="240" w:lineRule="auto"/>
        <w:jc w:val="both"/>
        <w:rPr>
          <w:rFonts w:ascii="Times New Roman" w:eastAsiaTheme="majorEastAsia" w:hAnsi="Times New Roman" w:cs="Times New Roman"/>
          <w:b/>
          <w:bCs/>
          <w:color w:val="00B050"/>
          <w:sz w:val="32"/>
          <w:szCs w:val="32"/>
        </w:rPr>
      </w:pPr>
      <w:r w:rsidRPr="00024424">
        <w:rPr>
          <w:rFonts w:ascii="Times New Roman" w:eastAsiaTheme="majorEastAsia" w:hAnsi="Times New Roman" w:cs="Times New Roman"/>
          <w:b/>
          <w:bCs/>
          <w:color w:val="00B050"/>
          <w:sz w:val="32"/>
          <w:szCs w:val="32"/>
        </w:rPr>
        <w:t>Article Eighteen: Fines for Theft of Library Contents</w:t>
      </w:r>
    </w:p>
    <w:p w14:paraId="28EC0F5E" w14:textId="7B4EB7FA" w:rsidR="00FC5D0C" w:rsidRPr="00024424" w:rsidRDefault="00FC5D0C" w:rsidP="00024424">
      <w:pPr>
        <w:bidi w:val="0"/>
        <w:rPr>
          <w:rFonts w:ascii="Times New Roman" w:hAnsi="Times New Roman" w:cs="Times New Roman"/>
          <w:rtl/>
        </w:rPr>
      </w:pPr>
      <w:r w:rsidRPr="00024424">
        <w:rPr>
          <w:rFonts w:ascii="Times New Roman" w:hAnsi="Times New Roman" w:cs="Times New Roman"/>
        </w:rPr>
        <w:t>If any beneficiary of the library tries to get any material out of the library or a book without borrowing, it is referred to the director of the library for technical affairs to take the necessary measures and write a report to that effect, and it is submitted to the Dean of Library Affairs in coordination with the university's disciplinary committee.</w:t>
      </w:r>
    </w:p>
    <w:p w14:paraId="76EE5EE7" w14:textId="77777777" w:rsidR="00DE3A3A" w:rsidRPr="00024424" w:rsidRDefault="00DE3A3A" w:rsidP="00024424">
      <w:pPr>
        <w:bidi w:val="0"/>
        <w:spacing w:after="0" w:line="240" w:lineRule="auto"/>
        <w:jc w:val="both"/>
        <w:rPr>
          <w:rFonts w:ascii="Times New Roman" w:hAnsi="Times New Roman" w:cs="Times New Roman"/>
          <w:sz w:val="32"/>
          <w:szCs w:val="32"/>
          <w:rtl/>
        </w:rPr>
      </w:pPr>
    </w:p>
    <w:p w14:paraId="1783B043" w14:textId="77777777" w:rsidR="00807CA7" w:rsidRPr="00024424" w:rsidRDefault="00807CA7" w:rsidP="00024424">
      <w:pPr>
        <w:bidi w:val="0"/>
        <w:spacing w:after="0" w:line="240" w:lineRule="auto"/>
        <w:jc w:val="both"/>
        <w:rPr>
          <w:rFonts w:ascii="Times New Roman" w:eastAsiaTheme="majorEastAsia" w:hAnsi="Times New Roman" w:cs="Times New Roman"/>
          <w:b/>
          <w:bCs/>
          <w:color w:val="00B050"/>
          <w:sz w:val="32"/>
          <w:szCs w:val="32"/>
        </w:rPr>
      </w:pPr>
      <w:r w:rsidRPr="00024424">
        <w:rPr>
          <w:rFonts w:ascii="Times New Roman" w:eastAsiaTheme="majorEastAsia" w:hAnsi="Times New Roman" w:cs="Times New Roman"/>
          <w:b/>
          <w:bCs/>
          <w:color w:val="00B050"/>
          <w:sz w:val="32"/>
          <w:szCs w:val="32"/>
        </w:rPr>
        <w:t>Article Nineteen: Fines for Violating the Code of Conduct within the Library</w:t>
      </w:r>
    </w:p>
    <w:p w14:paraId="393BC2CD" w14:textId="1BAEAF31" w:rsidR="001B6FF4" w:rsidRPr="00024424" w:rsidRDefault="00E27DCB" w:rsidP="00024424">
      <w:pPr>
        <w:bidi w:val="0"/>
        <w:rPr>
          <w:rFonts w:ascii="Times New Roman" w:hAnsi="Times New Roman" w:cs="Times New Roman"/>
          <w:rtl/>
        </w:rPr>
      </w:pPr>
      <w:r w:rsidRPr="00024424">
        <w:rPr>
          <w:rFonts w:ascii="Times New Roman" w:hAnsi="Times New Roman" w:cs="Times New Roman"/>
        </w:rPr>
        <w:t>If any library beneficiary tries not to comply with the library's regulations, he will be referred to the University's Disciplinary Committee in coordination with the Dean of Library Affairs</w:t>
      </w:r>
      <w:r w:rsidRPr="00024424">
        <w:rPr>
          <w:rFonts w:ascii="Times New Roman" w:hAnsi="Times New Roman" w:cs="Times New Roman"/>
          <w:rtl/>
        </w:rPr>
        <w:t>.</w:t>
      </w:r>
    </w:p>
    <w:p w14:paraId="44ACFE3A" w14:textId="182E356F" w:rsidR="000137CA" w:rsidRPr="00024424" w:rsidRDefault="00E27DCB" w:rsidP="00024424">
      <w:pPr>
        <w:pStyle w:val="2"/>
        <w:bidi w:val="0"/>
        <w:jc w:val="both"/>
        <w:rPr>
          <w:rFonts w:ascii="Times New Roman" w:hAnsi="Times New Roman" w:cs="Times New Roman"/>
          <w:b/>
          <w:bCs/>
          <w:color w:val="C00000"/>
          <w:sz w:val="40"/>
          <w:szCs w:val="40"/>
        </w:rPr>
      </w:pPr>
      <w:bookmarkStart w:id="22" w:name="_Toc128327675"/>
      <w:r w:rsidRPr="00024424">
        <w:rPr>
          <w:rFonts w:ascii="Times New Roman" w:hAnsi="Times New Roman" w:cs="Times New Roman"/>
          <w:b/>
          <w:bCs/>
          <w:color w:val="C00000"/>
          <w:sz w:val="40"/>
          <w:szCs w:val="40"/>
        </w:rPr>
        <w:t>Chapter Five: Rules of Other Services in Taif University Libraries</w:t>
      </w:r>
      <w:bookmarkEnd w:id="22"/>
    </w:p>
    <w:p w14:paraId="3FC4A436" w14:textId="77777777" w:rsidR="00E27DCB" w:rsidRPr="00024424" w:rsidRDefault="00E27DCB" w:rsidP="00024424">
      <w:pPr>
        <w:bidi w:val="0"/>
        <w:jc w:val="both"/>
        <w:rPr>
          <w:rFonts w:ascii="Times New Roman" w:hAnsi="Times New Roman" w:cs="Times New Roman"/>
          <w:rtl/>
        </w:rPr>
      </w:pPr>
    </w:p>
    <w:p w14:paraId="2AC634CB" w14:textId="78BCCB6B" w:rsidR="00E27DCB" w:rsidRPr="00024424" w:rsidRDefault="00E27DCB" w:rsidP="00024424">
      <w:pPr>
        <w:bidi w:val="0"/>
        <w:spacing w:after="0" w:line="240" w:lineRule="auto"/>
        <w:jc w:val="both"/>
        <w:rPr>
          <w:rFonts w:ascii="Times New Roman" w:eastAsiaTheme="majorEastAsia" w:hAnsi="Times New Roman" w:cs="Times New Roman"/>
          <w:b/>
          <w:bCs/>
          <w:color w:val="00B050"/>
          <w:sz w:val="32"/>
          <w:szCs w:val="32"/>
        </w:rPr>
      </w:pPr>
      <w:r w:rsidRPr="00024424">
        <w:rPr>
          <w:rFonts w:ascii="Times New Roman" w:eastAsiaTheme="majorEastAsia" w:hAnsi="Times New Roman" w:cs="Times New Roman"/>
          <w:b/>
          <w:bCs/>
          <w:color w:val="00B050"/>
          <w:sz w:val="32"/>
          <w:szCs w:val="32"/>
        </w:rPr>
        <w:t xml:space="preserve">Article </w:t>
      </w:r>
      <w:r w:rsidR="00CD2DAC">
        <w:rPr>
          <w:rFonts w:ascii="Times New Roman" w:eastAsiaTheme="majorEastAsia" w:hAnsi="Times New Roman" w:cs="Times New Roman"/>
          <w:b/>
          <w:bCs/>
          <w:color w:val="00B050"/>
          <w:sz w:val="32"/>
          <w:szCs w:val="32"/>
        </w:rPr>
        <w:t>Twenty</w:t>
      </w:r>
      <w:r w:rsidRPr="00024424">
        <w:rPr>
          <w:rFonts w:ascii="Times New Roman" w:eastAsiaTheme="majorEastAsia" w:hAnsi="Times New Roman" w:cs="Times New Roman"/>
          <w:b/>
          <w:bCs/>
          <w:color w:val="00B050"/>
          <w:sz w:val="32"/>
          <w:szCs w:val="32"/>
        </w:rPr>
        <w:t xml:space="preserve">: Other Service Provider </w:t>
      </w:r>
    </w:p>
    <w:p w14:paraId="4FD841B0" w14:textId="01E0DE8B" w:rsidR="004865D4" w:rsidRPr="00024424" w:rsidRDefault="004865D4" w:rsidP="00024424">
      <w:pPr>
        <w:bidi w:val="0"/>
        <w:rPr>
          <w:rFonts w:ascii="Times New Roman" w:hAnsi="Times New Roman" w:cs="Times New Roman"/>
          <w:rtl/>
        </w:rPr>
      </w:pPr>
      <w:r w:rsidRPr="00024424">
        <w:rPr>
          <w:rFonts w:ascii="Times New Roman" w:hAnsi="Times New Roman" w:cs="Times New Roman"/>
        </w:rPr>
        <w:t>The service of photocopying, proofreading and translation of a number of languages is provided to all library visitors from a "specialized external party" in accordance with the general policies in force in Saudi Arabia. it is obligated to provide machines, all its supplies and trained workers throughout the library's working hours for a fee</w:t>
      </w:r>
      <w:r w:rsidR="00E27DCB" w:rsidRPr="00024424">
        <w:rPr>
          <w:rFonts w:ascii="Times New Roman" w:hAnsi="Times New Roman" w:cs="Times New Roman"/>
        </w:rPr>
        <w:t xml:space="preserve">. All </w:t>
      </w:r>
      <w:r w:rsidRPr="00024424">
        <w:rPr>
          <w:rFonts w:ascii="Times New Roman" w:hAnsi="Times New Roman" w:cs="Times New Roman"/>
        </w:rPr>
        <w:t>revenue</w:t>
      </w:r>
      <w:r w:rsidR="00E27DCB" w:rsidRPr="00024424">
        <w:rPr>
          <w:rFonts w:ascii="Times New Roman" w:hAnsi="Times New Roman" w:cs="Times New Roman"/>
        </w:rPr>
        <w:t xml:space="preserve"> is</w:t>
      </w:r>
      <w:r w:rsidRPr="00024424">
        <w:rPr>
          <w:rFonts w:ascii="Times New Roman" w:hAnsi="Times New Roman" w:cs="Times New Roman"/>
        </w:rPr>
        <w:t xml:space="preserve"> </w:t>
      </w:r>
      <w:r w:rsidR="00E27DCB" w:rsidRPr="00024424">
        <w:rPr>
          <w:rFonts w:ascii="Times New Roman" w:hAnsi="Times New Roman" w:cs="Times New Roman"/>
        </w:rPr>
        <w:t>to</w:t>
      </w:r>
      <w:r w:rsidRPr="00024424">
        <w:rPr>
          <w:rFonts w:ascii="Times New Roman" w:hAnsi="Times New Roman" w:cs="Times New Roman"/>
        </w:rPr>
        <w:t xml:space="preserve"> benefit the Deanship of Library Affairs.</w:t>
      </w:r>
    </w:p>
    <w:p w14:paraId="5912130B" w14:textId="77777777" w:rsidR="004A1436" w:rsidRPr="00024424" w:rsidRDefault="004A1436" w:rsidP="00024424">
      <w:pPr>
        <w:bidi w:val="0"/>
        <w:spacing w:after="0" w:line="240" w:lineRule="auto"/>
        <w:jc w:val="both"/>
        <w:rPr>
          <w:rFonts w:ascii="Times New Roman" w:hAnsi="Times New Roman" w:cs="Times New Roman"/>
          <w:color w:val="000000"/>
          <w:sz w:val="32"/>
          <w:szCs w:val="32"/>
          <w:rtl/>
        </w:rPr>
      </w:pPr>
    </w:p>
    <w:p w14:paraId="257162A4" w14:textId="5C240004" w:rsidR="004A1436" w:rsidRPr="00024424" w:rsidRDefault="00E27DCB" w:rsidP="00024424">
      <w:pPr>
        <w:pStyle w:val="3"/>
        <w:bidi w:val="0"/>
        <w:jc w:val="both"/>
        <w:rPr>
          <w:rFonts w:ascii="Times New Roman" w:hAnsi="Times New Roman" w:cs="Times New Roman"/>
          <w:b/>
          <w:bCs/>
          <w:color w:val="00B050"/>
          <w:sz w:val="32"/>
          <w:szCs w:val="32"/>
          <w:rtl/>
        </w:rPr>
      </w:pPr>
      <w:bookmarkStart w:id="23" w:name="_Toc128327676"/>
      <w:r w:rsidRPr="00024424">
        <w:rPr>
          <w:rFonts w:ascii="Times New Roman" w:hAnsi="Times New Roman" w:cs="Times New Roman"/>
          <w:b/>
          <w:bCs/>
          <w:color w:val="00B050"/>
          <w:sz w:val="32"/>
          <w:szCs w:val="32"/>
        </w:rPr>
        <w:t xml:space="preserve">Article </w:t>
      </w:r>
      <w:r w:rsidR="00CD2DAC" w:rsidRPr="00024424">
        <w:rPr>
          <w:rFonts w:ascii="Times New Roman" w:hAnsi="Times New Roman" w:cs="Times New Roman"/>
          <w:b/>
          <w:bCs/>
          <w:color w:val="00B050"/>
          <w:sz w:val="32"/>
          <w:szCs w:val="32"/>
        </w:rPr>
        <w:t>Twenty-One</w:t>
      </w:r>
      <w:r w:rsidRPr="00024424">
        <w:rPr>
          <w:rFonts w:ascii="Times New Roman" w:hAnsi="Times New Roman" w:cs="Times New Roman"/>
          <w:b/>
          <w:bCs/>
          <w:color w:val="00B050"/>
          <w:sz w:val="32"/>
          <w:szCs w:val="32"/>
        </w:rPr>
        <w:t>: Materials Allowed to Be Photocopied</w:t>
      </w:r>
      <w:bookmarkEnd w:id="23"/>
    </w:p>
    <w:p w14:paraId="7CAB93B0" w14:textId="66A46E0D" w:rsidR="00E27DCB" w:rsidRPr="00024424" w:rsidRDefault="00E27DCB">
      <w:pPr>
        <w:pStyle w:val="a3"/>
        <w:numPr>
          <w:ilvl w:val="0"/>
          <w:numId w:val="3"/>
        </w:numPr>
        <w:bidi w:val="0"/>
        <w:rPr>
          <w:rFonts w:ascii="Times New Roman" w:hAnsi="Times New Roman" w:cs="Times New Roman"/>
        </w:rPr>
      </w:pPr>
      <w:bookmarkStart w:id="24" w:name="_Toc509081987"/>
      <w:r w:rsidRPr="00024424">
        <w:rPr>
          <w:rFonts w:ascii="Times New Roman" w:hAnsi="Times New Roman" w:cs="Times New Roman"/>
        </w:rPr>
        <w:t>All materials bearing the seal of Taif University libraries. It is strictly forbidden to photograph the following:</w:t>
      </w:r>
    </w:p>
    <w:p w14:paraId="5D4DD500" w14:textId="77777777" w:rsidR="00E27DCB" w:rsidRPr="00024424" w:rsidRDefault="00E27DCB">
      <w:pPr>
        <w:pStyle w:val="a3"/>
        <w:numPr>
          <w:ilvl w:val="0"/>
          <w:numId w:val="3"/>
        </w:numPr>
        <w:bidi w:val="0"/>
        <w:rPr>
          <w:rFonts w:ascii="Times New Roman" w:hAnsi="Times New Roman" w:cs="Times New Roman"/>
        </w:rPr>
      </w:pPr>
      <w:r w:rsidRPr="00024424">
        <w:rPr>
          <w:rFonts w:ascii="Times New Roman" w:hAnsi="Times New Roman" w:cs="Times New Roman"/>
        </w:rPr>
        <w:t>Personal and private publications, documents and papers.</w:t>
      </w:r>
    </w:p>
    <w:p w14:paraId="0DF149D4" w14:textId="77777777" w:rsidR="00E27DCB" w:rsidRPr="00024424" w:rsidRDefault="00E27DCB">
      <w:pPr>
        <w:pStyle w:val="a3"/>
        <w:numPr>
          <w:ilvl w:val="0"/>
          <w:numId w:val="3"/>
        </w:numPr>
        <w:bidi w:val="0"/>
        <w:rPr>
          <w:rFonts w:ascii="Times New Roman" w:hAnsi="Times New Roman" w:cs="Times New Roman"/>
        </w:rPr>
      </w:pPr>
      <w:r w:rsidRPr="00024424">
        <w:rPr>
          <w:rFonts w:ascii="Times New Roman" w:hAnsi="Times New Roman" w:cs="Times New Roman"/>
        </w:rPr>
        <w:lastRenderedPageBreak/>
        <w:t>Printed notes and lectures.</w:t>
      </w:r>
    </w:p>
    <w:p w14:paraId="7CAA01E9" w14:textId="77777777" w:rsidR="00E27DCB" w:rsidRPr="00024424" w:rsidRDefault="00E27DCB">
      <w:pPr>
        <w:pStyle w:val="a3"/>
        <w:numPr>
          <w:ilvl w:val="0"/>
          <w:numId w:val="3"/>
        </w:numPr>
        <w:bidi w:val="0"/>
        <w:rPr>
          <w:rFonts w:ascii="Times New Roman" w:hAnsi="Times New Roman" w:cs="Times New Roman"/>
        </w:rPr>
      </w:pPr>
      <w:r w:rsidRPr="00024424">
        <w:rPr>
          <w:rFonts w:ascii="Times New Roman" w:hAnsi="Times New Roman" w:cs="Times New Roman"/>
        </w:rPr>
        <w:t>Original or photocopied manuscripts or those that are authorized.</w:t>
      </w:r>
    </w:p>
    <w:p w14:paraId="211834D1" w14:textId="77777777" w:rsidR="00E27DCB" w:rsidRPr="00024424" w:rsidRDefault="00E27DCB">
      <w:pPr>
        <w:pStyle w:val="a3"/>
        <w:numPr>
          <w:ilvl w:val="0"/>
          <w:numId w:val="3"/>
        </w:numPr>
        <w:bidi w:val="0"/>
        <w:rPr>
          <w:rFonts w:ascii="Times New Roman" w:hAnsi="Times New Roman" w:cs="Times New Roman"/>
        </w:rPr>
      </w:pPr>
      <w:r w:rsidRPr="00024424">
        <w:rPr>
          <w:rFonts w:ascii="Times New Roman" w:hAnsi="Times New Roman" w:cs="Times New Roman"/>
        </w:rPr>
        <w:t>Master's and doctoral theses at Taif University are not published except with the permission of their author, except for abstracts and references.</w:t>
      </w:r>
    </w:p>
    <w:p w14:paraId="787DAA24" w14:textId="38AF026E" w:rsidR="00E27DCB" w:rsidRPr="00024424" w:rsidRDefault="00E27DCB">
      <w:pPr>
        <w:pStyle w:val="a3"/>
        <w:numPr>
          <w:ilvl w:val="0"/>
          <w:numId w:val="3"/>
        </w:numPr>
        <w:bidi w:val="0"/>
        <w:rPr>
          <w:rFonts w:ascii="Times New Roman" w:hAnsi="Times New Roman" w:cs="Times New Roman"/>
        </w:rPr>
      </w:pPr>
      <w:r w:rsidRPr="00024424">
        <w:rPr>
          <w:rFonts w:ascii="Times New Roman" w:hAnsi="Times New Roman" w:cs="Times New Roman"/>
        </w:rPr>
        <w:t>Any other materials that the Deanship of Library Affairs deems not allowed to be photographed.</w:t>
      </w:r>
    </w:p>
    <w:p w14:paraId="308BD345" w14:textId="77777777" w:rsidR="001B0C5E" w:rsidRPr="00024424" w:rsidRDefault="001B0C5E" w:rsidP="00024424">
      <w:pPr>
        <w:bidi w:val="0"/>
        <w:rPr>
          <w:rFonts w:ascii="Times New Roman" w:hAnsi="Times New Roman" w:cs="Times New Roman"/>
        </w:rPr>
      </w:pPr>
    </w:p>
    <w:bookmarkEnd w:id="24"/>
    <w:p w14:paraId="7F34BC54" w14:textId="412A272D" w:rsidR="00DE3A3A" w:rsidRPr="00024424" w:rsidRDefault="00EC044B" w:rsidP="00024424">
      <w:pPr>
        <w:pStyle w:val="a3"/>
        <w:bidi w:val="0"/>
        <w:spacing w:after="0" w:line="240" w:lineRule="auto"/>
        <w:jc w:val="both"/>
        <w:rPr>
          <w:rFonts w:ascii="Times New Roman" w:hAnsi="Times New Roman" w:cs="Times New Roman"/>
          <w:color w:val="000000"/>
          <w:sz w:val="32"/>
          <w:szCs w:val="32"/>
          <w:rtl/>
        </w:rPr>
      </w:pPr>
      <w:r w:rsidRPr="00024424">
        <w:rPr>
          <w:rFonts w:ascii="Times New Roman" w:hAnsi="Times New Roman" w:cs="Times New Roman"/>
          <w:b/>
          <w:bCs/>
          <w:color w:val="C00000"/>
          <w:sz w:val="40"/>
          <w:szCs w:val="40"/>
        </w:rPr>
        <w:t>Chapter Six: Development of Library Collections and Internal Organization</w:t>
      </w:r>
    </w:p>
    <w:p w14:paraId="2529EE2F" w14:textId="77777777" w:rsidR="00BA76E4" w:rsidRPr="00024424" w:rsidRDefault="00BA76E4" w:rsidP="00024424">
      <w:pPr>
        <w:bidi w:val="0"/>
        <w:spacing w:after="0" w:line="240" w:lineRule="auto"/>
        <w:jc w:val="both"/>
        <w:rPr>
          <w:rFonts w:ascii="Times New Roman" w:hAnsi="Times New Roman" w:cs="Times New Roman"/>
          <w:b/>
          <w:bCs/>
          <w:color w:val="00B050"/>
          <w:sz w:val="32"/>
          <w:szCs w:val="32"/>
          <w:rtl/>
        </w:rPr>
      </w:pPr>
    </w:p>
    <w:p w14:paraId="54A34ABA" w14:textId="2A63AED6" w:rsidR="00BA76E4" w:rsidRPr="00024424" w:rsidRDefault="00EC044B" w:rsidP="00024424">
      <w:pPr>
        <w:pStyle w:val="3"/>
        <w:bidi w:val="0"/>
        <w:jc w:val="both"/>
        <w:rPr>
          <w:rFonts w:ascii="Times New Roman" w:hAnsi="Times New Roman" w:cs="Times New Roman"/>
          <w:b/>
          <w:bCs/>
          <w:color w:val="00B050"/>
          <w:sz w:val="32"/>
          <w:szCs w:val="32"/>
          <w:rtl/>
        </w:rPr>
      </w:pPr>
      <w:bookmarkStart w:id="25" w:name="_Toc128327677"/>
      <w:r w:rsidRPr="00024424">
        <w:rPr>
          <w:rFonts w:ascii="Times New Roman" w:hAnsi="Times New Roman" w:cs="Times New Roman"/>
          <w:b/>
          <w:bCs/>
          <w:color w:val="00B050"/>
          <w:sz w:val="32"/>
          <w:szCs w:val="32"/>
        </w:rPr>
        <w:t>Article Twenty Two: General Controls in the Development of Library Collections</w:t>
      </w:r>
      <w:bookmarkEnd w:id="25"/>
    </w:p>
    <w:p w14:paraId="3F625838" w14:textId="1F051C18" w:rsidR="00BA76E4" w:rsidRPr="00024424" w:rsidRDefault="00BA76E4" w:rsidP="00024424">
      <w:pPr>
        <w:bidi w:val="0"/>
        <w:spacing w:after="0" w:line="240" w:lineRule="auto"/>
        <w:jc w:val="both"/>
        <w:rPr>
          <w:rFonts w:ascii="Times New Roman" w:hAnsi="Times New Roman" w:cs="Times New Roman"/>
          <w:sz w:val="32"/>
          <w:szCs w:val="32"/>
        </w:rPr>
      </w:pPr>
    </w:p>
    <w:p w14:paraId="221374E6" w14:textId="3C34D28B" w:rsidR="005A402C" w:rsidRPr="00024424" w:rsidRDefault="005A402C" w:rsidP="00024424">
      <w:pPr>
        <w:bidi w:val="0"/>
        <w:rPr>
          <w:rFonts w:ascii="Times New Roman" w:hAnsi="Times New Roman" w:cs="Times New Roman"/>
        </w:rPr>
      </w:pPr>
      <w:r w:rsidRPr="00024424">
        <w:rPr>
          <w:rFonts w:ascii="Times New Roman" w:hAnsi="Times New Roman" w:cs="Times New Roman"/>
        </w:rPr>
        <w:t>Information vessels purchased, donated, received through exchange or gifts must be compatible with scientific facts and must not spread corruption and decay, and must not affect the religious, political and social values of society, and must be commensurate with the scientific and cultural level of students. It is also not permissible to have a defect among the purchased information vessels, whether from the technical or material aspects, in the manufacture of information vessels</w:t>
      </w:r>
      <w:r w:rsidRPr="00024424">
        <w:rPr>
          <w:rFonts w:ascii="Times New Roman" w:hAnsi="Times New Roman" w:cs="Times New Roman"/>
          <w:rtl/>
        </w:rPr>
        <w:t>.</w:t>
      </w:r>
    </w:p>
    <w:p w14:paraId="3ADF2660" w14:textId="59ABF4A8" w:rsidR="00DE3A3A" w:rsidRPr="00024424" w:rsidRDefault="00EC044B" w:rsidP="00024424">
      <w:pPr>
        <w:pStyle w:val="3"/>
        <w:bidi w:val="0"/>
        <w:jc w:val="both"/>
        <w:rPr>
          <w:rFonts w:ascii="Times New Roman" w:hAnsi="Times New Roman" w:cs="Times New Roman"/>
          <w:b/>
          <w:bCs/>
          <w:color w:val="00B050"/>
          <w:sz w:val="32"/>
          <w:szCs w:val="32"/>
          <w:rtl/>
        </w:rPr>
      </w:pPr>
      <w:bookmarkStart w:id="26" w:name="_Toc128327678"/>
      <w:r w:rsidRPr="00024424">
        <w:rPr>
          <w:rFonts w:ascii="Times New Roman" w:hAnsi="Times New Roman" w:cs="Times New Roman"/>
          <w:b/>
          <w:bCs/>
          <w:color w:val="00B050"/>
          <w:sz w:val="32"/>
          <w:szCs w:val="32"/>
        </w:rPr>
        <w:t>Article Twenty-Three: Collection by Exchange and Gifts</w:t>
      </w:r>
      <w:bookmarkEnd w:id="26"/>
    </w:p>
    <w:p w14:paraId="4E1E83D9" w14:textId="2783E7EB" w:rsidR="00DE3A3A" w:rsidRPr="00024424" w:rsidRDefault="00EC044B" w:rsidP="00024424">
      <w:pPr>
        <w:bidi w:val="0"/>
        <w:rPr>
          <w:rFonts w:ascii="Times New Roman" w:hAnsi="Times New Roman" w:cs="Times New Roman"/>
          <w:rtl/>
        </w:rPr>
      </w:pPr>
      <w:r w:rsidRPr="00024424">
        <w:rPr>
          <w:rFonts w:ascii="Times New Roman" w:hAnsi="Times New Roman" w:cs="Times New Roman"/>
        </w:rPr>
        <w:t>Appointing a secretary to exchange books and gifts, and to be in constant contact with the activities of scientific and academic institutions in order to obtain the publications, reports and research they issue, in addition to discussing with officials the exchange of scientific theses and gifts together for other university libraries.</w:t>
      </w:r>
    </w:p>
    <w:p w14:paraId="5AA74515" w14:textId="2E3B004E" w:rsidR="00BE575C" w:rsidRPr="00024424" w:rsidRDefault="00BE575C" w:rsidP="00024424">
      <w:pPr>
        <w:bidi w:val="0"/>
        <w:rPr>
          <w:rFonts w:ascii="Times New Roman" w:eastAsiaTheme="majorEastAsia" w:hAnsi="Times New Roman" w:cs="Times New Roman"/>
          <w:b/>
          <w:bCs/>
          <w:color w:val="00B050"/>
          <w:sz w:val="32"/>
          <w:szCs w:val="32"/>
        </w:rPr>
      </w:pPr>
      <w:r w:rsidRPr="00024424">
        <w:rPr>
          <w:rFonts w:ascii="Times New Roman" w:eastAsiaTheme="majorEastAsia" w:hAnsi="Times New Roman" w:cs="Times New Roman"/>
          <w:b/>
          <w:bCs/>
          <w:color w:val="00B050"/>
          <w:sz w:val="32"/>
          <w:szCs w:val="32"/>
        </w:rPr>
        <w:t>Article Twenty-Four: Custody and Inventory</w:t>
      </w:r>
    </w:p>
    <w:p w14:paraId="76C7A710" w14:textId="6F2E34AA" w:rsidR="00EC044B" w:rsidRPr="00024424" w:rsidRDefault="00EC044B" w:rsidP="00024424">
      <w:pPr>
        <w:bidi w:val="0"/>
        <w:rPr>
          <w:rFonts w:ascii="Times New Roman" w:eastAsiaTheme="majorEastAsia" w:hAnsi="Times New Roman" w:cs="Times New Roman"/>
          <w:b/>
          <w:bCs/>
          <w:color w:val="00B050"/>
          <w:sz w:val="32"/>
          <w:szCs w:val="32"/>
          <w:rtl/>
        </w:rPr>
      </w:pPr>
      <w:r w:rsidRPr="00024424">
        <w:rPr>
          <w:rFonts w:ascii="Times New Roman" w:hAnsi="Times New Roman" w:cs="Times New Roman"/>
        </w:rPr>
        <w:t>Library specialists and employees are jointly responsible for the custody of the library and library’s damaged materials as a result of neglect</w:t>
      </w:r>
      <w:r w:rsidR="007573A9" w:rsidRPr="00024424">
        <w:rPr>
          <w:rFonts w:ascii="Times New Roman" w:hAnsi="Times New Roman" w:cs="Times New Roman"/>
        </w:rPr>
        <w:t>,</w:t>
      </w:r>
      <w:r w:rsidRPr="00024424">
        <w:rPr>
          <w:rFonts w:ascii="Times New Roman" w:hAnsi="Times New Roman" w:cs="Times New Roman"/>
        </w:rPr>
        <w:t xml:space="preserve"> after dropping the prescribed percentage</w:t>
      </w:r>
      <w:r w:rsidRPr="00024424">
        <w:rPr>
          <w:rFonts w:ascii="Times New Roman" w:hAnsi="Times New Roman" w:cs="Times New Roman"/>
          <w:rtl/>
        </w:rPr>
        <w:t>.</w:t>
      </w:r>
    </w:p>
    <w:p w14:paraId="6FF6223E" w14:textId="73176EA7" w:rsidR="007A3911" w:rsidRPr="00024424" w:rsidRDefault="00EC044B" w:rsidP="00024424">
      <w:pPr>
        <w:pStyle w:val="3"/>
        <w:bidi w:val="0"/>
        <w:jc w:val="both"/>
        <w:rPr>
          <w:rFonts w:ascii="Times New Roman" w:hAnsi="Times New Roman" w:cs="Times New Roman"/>
          <w:b/>
          <w:bCs/>
          <w:color w:val="00B050"/>
          <w:sz w:val="32"/>
          <w:szCs w:val="32"/>
          <w:rtl/>
        </w:rPr>
      </w:pPr>
      <w:bookmarkStart w:id="27" w:name="_Toc128327679"/>
      <w:r w:rsidRPr="00024424">
        <w:rPr>
          <w:rFonts w:ascii="Times New Roman" w:hAnsi="Times New Roman" w:cs="Times New Roman"/>
          <w:b/>
          <w:bCs/>
          <w:color w:val="00B050"/>
          <w:sz w:val="32"/>
          <w:szCs w:val="32"/>
        </w:rPr>
        <w:t xml:space="preserve">Article </w:t>
      </w:r>
      <w:r w:rsidR="00BE575C" w:rsidRPr="00024424">
        <w:rPr>
          <w:rFonts w:ascii="Times New Roman" w:hAnsi="Times New Roman" w:cs="Times New Roman"/>
          <w:b/>
          <w:bCs/>
          <w:color w:val="00B050"/>
          <w:sz w:val="32"/>
          <w:szCs w:val="32"/>
        </w:rPr>
        <w:t>Twenty-Five</w:t>
      </w:r>
      <w:r w:rsidRPr="00024424">
        <w:rPr>
          <w:rFonts w:ascii="Times New Roman" w:hAnsi="Times New Roman" w:cs="Times New Roman"/>
          <w:b/>
          <w:bCs/>
          <w:color w:val="00B050"/>
          <w:sz w:val="32"/>
          <w:szCs w:val="32"/>
        </w:rPr>
        <w:t>: Formation of the Inventory Committee</w:t>
      </w:r>
      <w:bookmarkEnd w:id="27"/>
    </w:p>
    <w:p w14:paraId="3CE918B7" w14:textId="54C0997D" w:rsidR="00D56B5D" w:rsidRPr="00024424" w:rsidRDefault="00BE575C" w:rsidP="00024424">
      <w:pPr>
        <w:bidi w:val="0"/>
        <w:rPr>
          <w:rFonts w:ascii="Times New Roman" w:hAnsi="Times New Roman" w:cs="Times New Roman"/>
          <w:rtl/>
        </w:rPr>
      </w:pPr>
      <w:r w:rsidRPr="00024424">
        <w:rPr>
          <w:rFonts w:ascii="Times New Roman" w:hAnsi="Times New Roman" w:cs="Times New Roman"/>
        </w:rPr>
        <w:t>The Dean of Library Affairs forms committees of library employees or others to partially or completely inventory them during the summer vacation of the university so that the contents of the university library are inventoried once every three years at most</w:t>
      </w:r>
      <w:r w:rsidRPr="00024424">
        <w:rPr>
          <w:rFonts w:ascii="Times New Roman" w:hAnsi="Times New Roman" w:cs="Times New Roman"/>
          <w:rtl/>
        </w:rPr>
        <w:t>.</w:t>
      </w:r>
    </w:p>
    <w:p w14:paraId="623B5B54" w14:textId="1DBF35CE" w:rsidR="00103C12" w:rsidRPr="00024424" w:rsidRDefault="00103C12" w:rsidP="00024424">
      <w:pPr>
        <w:bidi w:val="0"/>
        <w:spacing w:after="0" w:line="240" w:lineRule="auto"/>
        <w:ind w:left="360"/>
        <w:jc w:val="both"/>
        <w:rPr>
          <w:rFonts w:ascii="Times New Roman" w:eastAsiaTheme="majorEastAsia" w:hAnsi="Times New Roman" w:cs="Times New Roman"/>
          <w:b/>
          <w:bCs/>
          <w:color w:val="00B050"/>
          <w:sz w:val="32"/>
          <w:szCs w:val="32"/>
        </w:rPr>
      </w:pPr>
      <w:r w:rsidRPr="00024424">
        <w:rPr>
          <w:rFonts w:ascii="Times New Roman" w:eastAsiaTheme="majorEastAsia" w:hAnsi="Times New Roman" w:cs="Times New Roman"/>
          <w:b/>
          <w:bCs/>
          <w:color w:val="00B050"/>
          <w:sz w:val="32"/>
          <w:szCs w:val="32"/>
        </w:rPr>
        <w:t>Article Twenty-Six: Percentage of Loss by Inventory</w:t>
      </w:r>
    </w:p>
    <w:p w14:paraId="226D10E1" w14:textId="29133DEC" w:rsidR="001C7269" w:rsidRPr="00024424" w:rsidRDefault="001C7269" w:rsidP="00024424">
      <w:pPr>
        <w:jc w:val="right"/>
        <w:rPr>
          <w:rFonts w:ascii="Times New Roman" w:hAnsi="Times New Roman" w:cs="Times New Roman"/>
        </w:rPr>
      </w:pPr>
      <w:r w:rsidRPr="00024424">
        <w:rPr>
          <w:rFonts w:ascii="Times New Roman" w:hAnsi="Times New Roman" w:cs="Times New Roman"/>
        </w:rPr>
        <w:t xml:space="preserve">A percentage not exceeding 2% of the total books in the library shall be dropped in each inventory, it does not include the following: </w:t>
      </w:r>
    </w:p>
    <w:p w14:paraId="5BC3F8F6" w14:textId="77777777" w:rsidR="001C7269" w:rsidRPr="00024424" w:rsidRDefault="001C7269" w:rsidP="00024424">
      <w:pPr>
        <w:bidi w:val="0"/>
        <w:rPr>
          <w:rFonts w:ascii="Times New Roman" w:hAnsi="Times New Roman" w:cs="Times New Roman"/>
        </w:rPr>
      </w:pPr>
      <w:r w:rsidRPr="00024424">
        <w:rPr>
          <w:rFonts w:ascii="Times New Roman" w:hAnsi="Times New Roman" w:cs="Times New Roman"/>
        </w:rPr>
        <w:t xml:space="preserve">Manuscript books. </w:t>
      </w:r>
    </w:p>
    <w:p w14:paraId="21C52499" w14:textId="77777777" w:rsidR="001C7269" w:rsidRPr="00024424" w:rsidRDefault="001C7269" w:rsidP="00024424">
      <w:pPr>
        <w:bidi w:val="0"/>
        <w:rPr>
          <w:rFonts w:ascii="Times New Roman" w:hAnsi="Times New Roman" w:cs="Times New Roman"/>
        </w:rPr>
      </w:pPr>
      <w:r w:rsidRPr="00024424">
        <w:rPr>
          <w:rFonts w:ascii="Times New Roman" w:hAnsi="Times New Roman" w:cs="Times New Roman"/>
        </w:rPr>
        <w:t>Rare printed books.</w:t>
      </w:r>
    </w:p>
    <w:p w14:paraId="2FADAACF" w14:textId="1EB55BB2" w:rsidR="001C7269" w:rsidRPr="00024424" w:rsidRDefault="001C7269" w:rsidP="00024424">
      <w:pPr>
        <w:bidi w:val="0"/>
        <w:rPr>
          <w:rFonts w:ascii="Times New Roman" w:hAnsi="Times New Roman" w:cs="Times New Roman"/>
        </w:rPr>
      </w:pPr>
      <w:r w:rsidRPr="00024424">
        <w:rPr>
          <w:rFonts w:ascii="Times New Roman" w:hAnsi="Times New Roman" w:cs="Times New Roman"/>
        </w:rPr>
        <w:lastRenderedPageBreak/>
        <w:t xml:space="preserve">Periodicals restricted seconded. </w:t>
      </w:r>
    </w:p>
    <w:p w14:paraId="7F0CBE89" w14:textId="2319CBD7" w:rsidR="00D56B5D" w:rsidRPr="00024424" w:rsidRDefault="001C7269" w:rsidP="00024424">
      <w:pPr>
        <w:bidi w:val="0"/>
        <w:rPr>
          <w:rFonts w:ascii="Times New Roman" w:hAnsi="Times New Roman" w:cs="Times New Roman"/>
        </w:rPr>
      </w:pPr>
      <w:r w:rsidRPr="00024424">
        <w:rPr>
          <w:rFonts w:ascii="Times New Roman" w:hAnsi="Times New Roman" w:cs="Times New Roman"/>
        </w:rPr>
        <w:t>Restricted books loaned.</w:t>
      </w:r>
    </w:p>
    <w:p w14:paraId="4BE6E76E" w14:textId="77777777" w:rsidR="001C7269" w:rsidRPr="00024424" w:rsidRDefault="001C7269" w:rsidP="00024424">
      <w:pPr>
        <w:bidi w:val="0"/>
        <w:spacing w:after="0" w:line="240" w:lineRule="auto"/>
        <w:ind w:left="360"/>
        <w:jc w:val="both"/>
        <w:rPr>
          <w:rFonts w:ascii="Times New Roman" w:hAnsi="Times New Roman" w:cs="Times New Roman"/>
          <w:sz w:val="32"/>
          <w:szCs w:val="32"/>
          <w:rtl/>
        </w:rPr>
      </w:pPr>
    </w:p>
    <w:p w14:paraId="1C553E7E" w14:textId="2DD26459" w:rsidR="00103C12" w:rsidRPr="00103C12" w:rsidRDefault="00103C12" w:rsidP="00024424">
      <w:pPr>
        <w:bidi w:val="0"/>
        <w:rPr>
          <w:rFonts w:ascii="Times New Roman" w:eastAsiaTheme="majorEastAsia" w:hAnsi="Times New Roman" w:cs="Times New Roman"/>
          <w:b/>
          <w:bCs/>
          <w:color w:val="00B050"/>
          <w:sz w:val="32"/>
          <w:szCs w:val="32"/>
        </w:rPr>
      </w:pPr>
      <w:r w:rsidRPr="00103C12">
        <w:rPr>
          <w:rFonts w:ascii="Times New Roman" w:eastAsiaTheme="majorEastAsia" w:hAnsi="Times New Roman" w:cs="Times New Roman"/>
          <w:b/>
          <w:bCs/>
          <w:color w:val="00B050"/>
          <w:sz w:val="32"/>
          <w:szCs w:val="32"/>
        </w:rPr>
        <w:t xml:space="preserve">Article </w:t>
      </w:r>
      <w:r w:rsidRPr="00024424">
        <w:rPr>
          <w:rFonts w:ascii="Times New Roman" w:eastAsiaTheme="majorEastAsia" w:hAnsi="Times New Roman" w:cs="Times New Roman"/>
          <w:b/>
          <w:bCs/>
          <w:color w:val="00B050"/>
          <w:sz w:val="32"/>
          <w:szCs w:val="32"/>
        </w:rPr>
        <w:t>Twenty-seven</w:t>
      </w:r>
      <w:r w:rsidRPr="00103C12">
        <w:rPr>
          <w:rFonts w:ascii="Times New Roman" w:eastAsiaTheme="majorEastAsia" w:hAnsi="Times New Roman" w:cs="Times New Roman"/>
          <w:b/>
          <w:bCs/>
          <w:color w:val="00B050"/>
          <w:sz w:val="32"/>
          <w:szCs w:val="32"/>
        </w:rPr>
        <w:t>: Percentage of Loss by Inventory</w:t>
      </w:r>
    </w:p>
    <w:p w14:paraId="7B3F4A69" w14:textId="57746B55" w:rsidR="001C7269" w:rsidRPr="00024424" w:rsidRDefault="001C7269" w:rsidP="00024424">
      <w:pPr>
        <w:bidi w:val="0"/>
        <w:rPr>
          <w:rFonts w:ascii="Times New Roman" w:hAnsi="Times New Roman" w:cs="Times New Roman"/>
          <w:rtl/>
        </w:rPr>
      </w:pPr>
      <w:r w:rsidRPr="00024424">
        <w:rPr>
          <w:rFonts w:ascii="Times New Roman" w:hAnsi="Times New Roman" w:cs="Times New Roman"/>
        </w:rPr>
        <w:t xml:space="preserve">In the case that the percentage of loss exceeding the percentage prescribed in Article </w:t>
      </w:r>
      <w:r w:rsidR="00103C12" w:rsidRPr="00024424">
        <w:rPr>
          <w:rFonts w:ascii="Times New Roman" w:hAnsi="Times New Roman" w:cs="Times New Roman"/>
        </w:rPr>
        <w:t>Twenty-Six</w:t>
      </w:r>
      <w:r w:rsidRPr="00024424">
        <w:rPr>
          <w:rFonts w:ascii="Times New Roman" w:hAnsi="Times New Roman" w:cs="Times New Roman"/>
        </w:rPr>
        <w:t xml:space="preserve">, or if the percentage includes some of the materials excluded in Article </w:t>
      </w:r>
      <w:r w:rsidR="00103C12" w:rsidRPr="00024424">
        <w:rPr>
          <w:rFonts w:ascii="Times New Roman" w:hAnsi="Times New Roman" w:cs="Times New Roman"/>
        </w:rPr>
        <w:t>Twenty-Five</w:t>
      </w:r>
      <w:r w:rsidRPr="00024424">
        <w:rPr>
          <w:rFonts w:ascii="Times New Roman" w:hAnsi="Times New Roman" w:cs="Times New Roman"/>
        </w:rPr>
        <w:t>, the matter shall be submitted to the Library Council for approval not exceeding 3% or to take what the Council deems appropriate. If the percentage exceeds 3%, the matter is referred to the University Council</w:t>
      </w:r>
      <w:r w:rsidRPr="00024424">
        <w:rPr>
          <w:rFonts w:ascii="Times New Roman" w:hAnsi="Times New Roman" w:cs="Times New Roman"/>
          <w:rtl/>
        </w:rPr>
        <w:t>.</w:t>
      </w:r>
    </w:p>
    <w:p w14:paraId="784C9EB8" w14:textId="088733A8" w:rsidR="00972A7E" w:rsidRPr="00024424" w:rsidRDefault="00EC044B" w:rsidP="00024424">
      <w:pPr>
        <w:pStyle w:val="3"/>
        <w:bidi w:val="0"/>
        <w:jc w:val="both"/>
        <w:rPr>
          <w:rFonts w:ascii="Times New Roman" w:hAnsi="Times New Roman" w:cs="Times New Roman"/>
          <w:b/>
          <w:bCs/>
          <w:color w:val="00B050"/>
          <w:sz w:val="32"/>
          <w:szCs w:val="32"/>
          <w:rtl/>
        </w:rPr>
      </w:pPr>
      <w:bookmarkStart w:id="28" w:name="_Toc128327680"/>
      <w:r w:rsidRPr="00024424">
        <w:rPr>
          <w:rFonts w:ascii="Times New Roman" w:hAnsi="Times New Roman" w:cs="Times New Roman"/>
          <w:b/>
          <w:bCs/>
          <w:color w:val="00B050"/>
          <w:sz w:val="32"/>
          <w:szCs w:val="32"/>
        </w:rPr>
        <w:t>Chapter Six: Development of Library Collections and Internal Organization</w:t>
      </w:r>
      <w:bookmarkEnd w:id="28"/>
    </w:p>
    <w:p w14:paraId="0D6F4031" w14:textId="77777777" w:rsidR="004865D4" w:rsidRPr="00024424" w:rsidRDefault="004865D4">
      <w:pPr>
        <w:pStyle w:val="a3"/>
        <w:numPr>
          <w:ilvl w:val="0"/>
          <w:numId w:val="4"/>
        </w:numPr>
        <w:bidi w:val="0"/>
        <w:rPr>
          <w:rFonts w:ascii="Times New Roman" w:hAnsi="Times New Roman" w:cs="Times New Roman"/>
        </w:rPr>
      </w:pPr>
      <w:r w:rsidRPr="00024424">
        <w:rPr>
          <w:rFonts w:ascii="Times New Roman" w:hAnsi="Times New Roman" w:cs="Times New Roman"/>
        </w:rPr>
        <w:t>Do not smoke inside the library.</w:t>
      </w:r>
    </w:p>
    <w:p w14:paraId="5A9D68D3" w14:textId="3366D0FC" w:rsidR="004865D4" w:rsidRPr="00024424" w:rsidRDefault="004865D4">
      <w:pPr>
        <w:pStyle w:val="a3"/>
        <w:numPr>
          <w:ilvl w:val="0"/>
          <w:numId w:val="4"/>
        </w:numPr>
        <w:bidi w:val="0"/>
        <w:rPr>
          <w:rFonts w:ascii="Times New Roman" w:hAnsi="Times New Roman" w:cs="Times New Roman"/>
        </w:rPr>
      </w:pPr>
      <w:r w:rsidRPr="00024424">
        <w:rPr>
          <w:rFonts w:ascii="Times New Roman" w:hAnsi="Times New Roman" w:cs="Times New Roman"/>
        </w:rPr>
        <w:t xml:space="preserve">Do not bring food and drinks except in designated areas. </w:t>
      </w:r>
    </w:p>
    <w:p w14:paraId="094D5E3D" w14:textId="458E2121" w:rsidR="004865D4" w:rsidRPr="00024424" w:rsidRDefault="004865D4">
      <w:pPr>
        <w:pStyle w:val="a3"/>
        <w:numPr>
          <w:ilvl w:val="0"/>
          <w:numId w:val="4"/>
        </w:numPr>
        <w:bidi w:val="0"/>
        <w:rPr>
          <w:rFonts w:ascii="Times New Roman" w:hAnsi="Times New Roman" w:cs="Times New Roman"/>
        </w:rPr>
      </w:pPr>
      <w:r w:rsidRPr="00024424">
        <w:rPr>
          <w:rFonts w:ascii="Times New Roman" w:hAnsi="Times New Roman" w:cs="Times New Roman"/>
        </w:rPr>
        <w:t>Remain calm and silent and do not tamper with the items of the library</w:t>
      </w:r>
    </w:p>
    <w:p w14:paraId="0867ED2B" w14:textId="09C06094" w:rsidR="004865D4" w:rsidRPr="00024424" w:rsidRDefault="004865D4">
      <w:pPr>
        <w:pStyle w:val="a3"/>
        <w:numPr>
          <w:ilvl w:val="0"/>
          <w:numId w:val="4"/>
        </w:numPr>
        <w:bidi w:val="0"/>
        <w:rPr>
          <w:rFonts w:ascii="Times New Roman" w:hAnsi="Times New Roman" w:cs="Times New Roman"/>
        </w:rPr>
      </w:pPr>
      <w:r w:rsidRPr="00024424">
        <w:rPr>
          <w:rFonts w:ascii="Times New Roman" w:hAnsi="Times New Roman" w:cs="Times New Roman"/>
        </w:rPr>
        <w:t>Books that have been viewed should not be returned to the shelves, but should be left on the table (reading tables).</w:t>
      </w:r>
    </w:p>
    <w:p w14:paraId="62B84412" w14:textId="77777777" w:rsidR="00E3001A" w:rsidRPr="00024424" w:rsidRDefault="00E3001A" w:rsidP="00024424">
      <w:pPr>
        <w:bidi w:val="0"/>
        <w:spacing w:after="0" w:line="240" w:lineRule="auto"/>
        <w:jc w:val="both"/>
        <w:rPr>
          <w:rFonts w:ascii="Times New Roman" w:hAnsi="Times New Roman" w:cs="Times New Roman"/>
          <w:b/>
          <w:bCs/>
          <w:color w:val="FF0000"/>
          <w:sz w:val="32"/>
          <w:szCs w:val="32"/>
          <w:rtl/>
        </w:rPr>
      </w:pPr>
    </w:p>
    <w:p w14:paraId="52185AC1" w14:textId="77777777" w:rsidR="008A211A" w:rsidRPr="00024424" w:rsidRDefault="008A211A" w:rsidP="00024424">
      <w:pPr>
        <w:bidi w:val="0"/>
        <w:spacing w:after="0" w:line="240" w:lineRule="auto"/>
        <w:jc w:val="both"/>
        <w:rPr>
          <w:rFonts w:ascii="Times New Roman" w:hAnsi="Times New Roman" w:cs="Times New Roman"/>
          <w:sz w:val="32"/>
          <w:szCs w:val="32"/>
          <w:rtl/>
        </w:rPr>
      </w:pPr>
    </w:p>
    <w:p w14:paraId="0B5E6D64" w14:textId="77777777" w:rsidR="008A211A" w:rsidRPr="00024424" w:rsidRDefault="008A211A" w:rsidP="00024424">
      <w:pPr>
        <w:bidi w:val="0"/>
        <w:spacing w:after="0" w:line="240" w:lineRule="auto"/>
        <w:jc w:val="both"/>
        <w:rPr>
          <w:rFonts w:ascii="Times New Roman" w:hAnsi="Times New Roman" w:cs="Times New Roman"/>
          <w:sz w:val="32"/>
          <w:szCs w:val="32"/>
          <w:rtl/>
        </w:rPr>
      </w:pPr>
    </w:p>
    <w:p w14:paraId="40974F8C" w14:textId="04126950" w:rsidR="008A211A" w:rsidRPr="00024424" w:rsidRDefault="008A211A" w:rsidP="00024424">
      <w:pPr>
        <w:bidi w:val="0"/>
        <w:spacing w:after="0" w:line="240" w:lineRule="auto"/>
        <w:jc w:val="both"/>
        <w:rPr>
          <w:rFonts w:ascii="Times New Roman" w:hAnsi="Times New Roman" w:cs="Times New Roman"/>
          <w:sz w:val="32"/>
          <w:szCs w:val="32"/>
        </w:rPr>
      </w:pPr>
    </w:p>
    <w:p w14:paraId="515ED5C3" w14:textId="3E3B806B" w:rsidR="005A402C" w:rsidRPr="00024424" w:rsidRDefault="005A402C" w:rsidP="00024424">
      <w:pPr>
        <w:bidi w:val="0"/>
        <w:spacing w:after="0" w:line="240" w:lineRule="auto"/>
        <w:jc w:val="both"/>
        <w:rPr>
          <w:rFonts w:ascii="Times New Roman" w:hAnsi="Times New Roman" w:cs="Times New Roman"/>
          <w:sz w:val="32"/>
          <w:szCs w:val="32"/>
        </w:rPr>
      </w:pPr>
    </w:p>
    <w:p w14:paraId="0BBA55E7" w14:textId="067E27E8" w:rsidR="005A402C" w:rsidRPr="00024424" w:rsidRDefault="005A402C" w:rsidP="00024424">
      <w:pPr>
        <w:bidi w:val="0"/>
        <w:spacing w:after="0" w:line="240" w:lineRule="auto"/>
        <w:jc w:val="both"/>
        <w:rPr>
          <w:rFonts w:ascii="Times New Roman" w:hAnsi="Times New Roman" w:cs="Times New Roman"/>
          <w:sz w:val="32"/>
          <w:szCs w:val="32"/>
        </w:rPr>
      </w:pPr>
    </w:p>
    <w:p w14:paraId="30CDB078" w14:textId="5DF7C67B" w:rsidR="005A402C" w:rsidRPr="00024424" w:rsidRDefault="005A402C" w:rsidP="00024424">
      <w:pPr>
        <w:bidi w:val="0"/>
        <w:spacing w:after="0" w:line="240" w:lineRule="auto"/>
        <w:jc w:val="both"/>
        <w:rPr>
          <w:rFonts w:ascii="Times New Roman" w:hAnsi="Times New Roman" w:cs="Times New Roman"/>
          <w:sz w:val="32"/>
          <w:szCs w:val="32"/>
        </w:rPr>
      </w:pPr>
    </w:p>
    <w:p w14:paraId="05864330" w14:textId="0ACC4E80" w:rsidR="005A402C" w:rsidRPr="00024424" w:rsidRDefault="005A402C" w:rsidP="00024424">
      <w:pPr>
        <w:bidi w:val="0"/>
        <w:spacing w:after="0" w:line="240" w:lineRule="auto"/>
        <w:jc w:val="both"/>
        <w:rPr>
          <w:rFonts w:ascii="Times New Roman" w:hAnsi="Times New Roman" w:cs="Times New Roman"/>
          <w:sz w:val="32"/>
          <w:szCs w:val="32"/>
        </w:rPr>
      </w:pPr>
    </w:p>
    <w:p w14:paraId="5AEC319B" w14:textId="3237EE7C" w:rsidR="005A402C" w:rsidRPr="00024424" w:rsidRDefault="005A402C" w:rsidP="00024424">
      <w:pPr>
        <w:bidi w:val="0"/>
        <w:spacing w:after="0" w:line="240" w:lineRule="auto"/>
        <w:jc w:val="both"/>
        <w:rPr>
          <w:rFonts w:ascii="Times New Roman" w:hAnsi="Times New Roman" w:cs="Times New Roman"/>
          <w:sz w:val="32"/>
          <w:szCs w:val="32"/>
        </w:rPr>
      </w:pPr>
    </w:p>
    <w:p w14:paraId="26C4E975" w14:textId="6B3D023F" w:rsidR="005A402C" w:rsidRPr="00024424" w:rsidRDefault="005A402C" w:rsidP="00024424">
      <w:pPr>
        <w:bidi w:val="0"/>
        <w:spacing w:after="0" w:line="240" w:lineRule="auto"/>
        <w:jc w:val="both"/>
        <w:rPr>
          <w:rFonts w:ascii="Times New Roman" w:hAnsi="Times New Roman" w:cs="Times New Roman"/>
          <w:sz w:val="32"/>
          <w:szCs w:val="32"/>
        </w:rPr>
      </w:pPr>
    </w:p>
    <w:p w14:paraId="1E8C1570" w14:textId="7F1F288C" w:rsidR="005A402C" w:rsidRPr="00024424" w:rsidRDefault="005A402C" w:rsidP="00024424">
      <w:pPr>
        <w:bidi w:val="0"/>
        <w:spacing w:after="0" w:line="240" w:lineRule="auto"/>
        <w:jc w:val="both"/>
        <w:rPr>
          <w:rFonts w:ascii="Times New Roman" w:hAnsi="Times New Roman" w:cs="Times New Roman"/>
          <w:sz w:val="32"/>
          <w:szCs w:val="32"/>
        </w:rPr>
      </w:pPr>
    </w:p>
    <w:p w14:paraId="69639245" w14:textId="2BEF5462" w:rsidR="005A402C" w:rsidRPr="00024424" w:rsidRDefault="005A402C" w:rsidP="00024424">
      <w:pPr>
        <w:bidi w:val="0"/>
        <w:spacing w:after="0" w:line="240" w:lineRule="auto"/>
        <w:jc w:val="both"/>
        <w:rPr>
          <w:rFonts w:ascii="Times New Roman" w:hAnsi="Times New Roman" w:cs="Times New Roman"/>
          <w:sz w:val="32"/>
          <w:szCs w:val="32"/>
        </w:rPr>
      </w:pPr>
    </w:p>
    <w:p w14:paraId="1784FBFC" w14:textId="63C3B7DB" w:rsidR="005A402C" w:rsidRPr="00024424" w:rsidRDefault="005A402C" w:rsidP="00024424">
      <w:pPr>
        <w:bidi w:val="0"/>
        <w:spacing w:after="0" w:line="240" w:lineRule="auto"/>
        <w:jc w:val="both"/>
        <w:rPr>
          <w:rFonts w:ascii="Times New Roman" w:hAnsi="Times New Roman" w:cs="Times New Roman"/>
          <w:sz w:val="32"/>
          <w:szCs w:val="32"/>
        </w:rPr>
      </w:pPr>
    </w:p>
    <w:p w14:paraId="66712712" w14:textId="1DF4C791" w:rsidR="005A402C" w:rsidRPr="00024424" w:rsidRDefault="005A402C" w:rsidP="00024424">
      <w:pPr>
        <w:bidi w:val="0"/>
        <w:spacing w:after="0" w:line="240" w:lineRule="auto"/>
        <w:jc w:val="both"/>
        <w:rPr>
          <w:rFonts w:ascii="Times New Roman" w:hAnsi="Times New Roman" w:cs="Times New Roman"/>
          <w:sz w:val="32"/>
          <w:szCs w:val="32"/>
        </w:rPr>
      </w:pPr>
    </w:p>
    <w:p w14:paraId="5298B9FA" w14:textId="48237D6B" w:rsidR="005A402C" w:rsidRPr="00024424" w:rsidRDefault="005A402C" w:rsidP="00024424">
      <w:pPr>
        <w:bidi w:val="0"/>
        <w:spacing w:after="0" w:line="240" w:lineRule="auto"/>
        <w:jc w:val="both"/>
        <w:rPr>
          <w:rFonts w:ascii="Times New Roman" w:hAnsi="Times New Roman" w:cs="Times New Roman"/>
          <w:sz w:val="32"/>
          <w:szCs w:val="32"/>
        </w:rPr>
      </w:pPr>
    </w:p>
    <w:p w14:paraId="148F444C" w14:textId="573BC397" w:rsidR="005A402C" w:rsidRPr="00024424" w:rsidRDefault="005A402C" w:rsidP="00024424">
      <w:pPr>
        <w:bidi w:val="0"/>
        <w:spacing w:after="0" w:line="240" w:lineRule="auto"/>
        <w:jc w:val="both"/>
        <w:rPr>
          <w:rFonts w:ascii="Times New Roman" w:hAnsi="Times New Roman" w:cs="Times New Roman"/>
          <w:sz w:val="32"/>
          <w:szCs w:val="32"/>
        </w:rPr>
      </w:pPr>
    </w:p>
    <w:p w14:paraId="2ACB6999" w14:textId="589EE214" w:rsidR="005A402C" w:rsidRPr="00024424" w:rsidRDefault="005A402C" w:rsidP="00024424">
      <w:pPr>
        <w:bidi w:val="0"/>
        <w:spacing w:after="0" w:line="240" w:lineRule="auto"/>
        <w:jc w:val="both"/>
        <w:rPr>
          <w:rFonts w:ascii="Times New Roman" w:hAnsi="Times New Roman" w:cs="Times New Roman"/>
          <w:sz w:val="32"/>
          <w:szCs w:val="32"/>
        </w:rPr>
      </w:pPr>
    </w:p>
    <w:p w14:paraId="62540EC0" w14:textId="4DC6D4C2" w:rsidR="005A402C" w:rsidRPr="00024424" w:rsidRDefault="005A402C" w:rsidP="00024424">
      <w:pPr>
        <w:bidi w:val="0"/>
        <w:spacing w:after="0" w:line="240" w:lineRule="auto"/>
        <w:jc w:val="both"/>
        <w:rPr>
          <w:rFonts w:ascii="Times New Roman" w:hAnsi="Times New Roman" w:cs="Times New Roman"/>
          <w:sz w:val="32"/>
          <w:szCs w:val="32"/>
        </w:rPr>
      </w:pPr>
    </w:p>
    <w:p w14:paraId="5FDCFDBA" w14:textId="3BFEADF3" w:rsidR="005A402C" w:rsidRPr="00024424" w:rsidRDefault="005A402C" w:rsidP="00024424">
      <w:pPr>
        <w:bidi w:val="0"/>
        <w:spacing w:after="0" w:line="240" w:lineRule="auto"/>
        <w:jc w:val="both"/>
        <w:rPr>
          <w:rFonts w:ascii="Times New Roman" w:hAnsi="Times New Roman" w:cs="Times New Roman"/>
          <w:sz w:val="32"/>
          <w:szCs w:val="32"/>
        </w:rPr>
      </w:pPr>
    </w:p>
    <w:p w14:paraId="346413E7" w14:textId="7E5C4979" w:rsidR="005A402C" w:rsidRPr="00024424" w:rsidRDefault="005A402C" w:rsidP="00024424">
      <w:pPr>
        <w:bidi w:val="0"/>
        <w:spacing w:after="0" w:line="240" w:lineRule="auto"/>
        <w:jc w:val="both"/>
        <w:rPr>
          <w:rFonts w:ascii="Times New Roman" w:hAnsi="Times New Roman" w:cs="Times New Roman"/>
          <w:sz w:val="32"/>
          <w:szCs w:val="32"/>
        </w:rPr>
      </w:pPr>
    </w:p>
    <w:p w14:paraId="357BAEE1" w14:textId="64F0B465" w:rsidR="005A402C" w:rsidRPr="00024424" w:rsidRDefault="005A402C" w:rsidP="00024424">
      <w:pPr>
        <w:bidi w:val="0"/>
        <w:spacing w:after="0" w:line="240" w:lineRule="auto"/>
        <w:jc w:val="both"/>
        <w:rPr>
          <w:rFonts w:ascii="Times New Roman" w:hAnsi="Times New Roman" w:cs="Times New Roman"/>
          <w:sz w:val="32"/>
          <w:szCs w:val="32"/>
        </w:rPr>
      </w:pPr>
    </w:p>
    <w:p w14:paraId="01456B8D" w14:textId="77777777" w:rsidR="005A402C" w:rsidRPr="00024424" w:rsidRDefault="005A402C" w:rsidP="00024424">
      <w:pPr>
        <w:bidi w:val="0"/>
        <w:spacing w:after="0" w:line="240" w:lineRule="auto"/>
        <w:jc w:val="both"/>
        <w:rPr>
          <w:rFonts w:ascii="Times New Roman" w:hAnsi="Times New Roman" w:cs="Times New Roman"/>
          <w:sz w:val="32"/>
          <w:szCs w:val="32"/>
          <w:rtl/>
        </w:rPr>
      </w:pPr>
    </w:p>
    <w:p w14:paraId="07D38CDF" w14:textId="77777777" w:rsidR="008A211A" w:rsidRPr="00024424" w:rsidRDefault="008A211A" w:rsidP="00024424">
      <w:pPr>
        <w:bidi w:val="0"/>
        <w:spacing w:after="0" w:line="240" w:lineRule="auto"/>
        <w:jc w:val="both"/>
        <w:rPr>
          <w:rFonts w:ascii="Times New Roman" w:hAnsi="Times New Roman" w:cs="Times New Roman"/>
          <w:sz w:val="32"/>
          <w:szCs w:val="32"/>
          <w:rtl/>
        </w:rPr>
      </w:pPr>
    </w:p>
    <w:p w14:paraId="59D006C6" w14:textId="431AE24E" w:rsidR="00B805E2" w:rsidRPr="00024424" w:rsidRDefault="00103C12" w:rsidP="00024424">
      <w:pPr>
        <w:pStyle w:val="2"/>
        <w:bidi w:val="0"/>
        <w:jc w:val="both"/>
        <w:rPr>
          <w:rFonts w:ascii="Times New Roman" w:hAnsi="Times New Roman" w:cs="Times New Roman"/>
          <w:b/>
          <w:bCs/>
          <w:color w:val="C00000"/>
          <w:sz w:val="40"/>
          <w:szCs w:val="40"/>
          <w:rtl/>
        </w:rPr>
      </w:pPr>
      <w:bookmarkStart w:id="29" w:name="_Toc128327681"/>
      <w:r w:rsidRPr="00024424">
        <w:rPr>
          <w:rFonts w:ascii="Times New Roman" w:hAnsi="Times New Roman" w:cs="Times New Roman"/>
          <w:b/>
          <w:bCs/>
          <w:color w:val="C00000"/>
          <w:sz w:val="40"/>
          <w:szCs w:val="40"/>
        </w:rPr>
        <w:t>References</w:t>
      </w:r>
      <w:r w:rsidR="00B805E2" w:rsidRPr="00024424">
        <w:rPr>
          <w:rFonts w:ascii="Times New Roman" w:hAnsi="Times New Roman" w:cs="Times New Roman"/>
          <w:b/>
          <w:bCs/>
          <w:color w:val="C00000"/>
          <w:sz w:val="40"/>
          <w:szCs w:val="40"/>
          <w:rtl/>
        </w:rPr>
        <w:t>:</w:t>
      </w:r>
      <w:bookmarkEnd w:id="29"/>
    </w:p>
    <w:p w14:paraId="1CA0C9E0" w14:textId="77777777" w:rsidR="00B805E2" w:rsidRPr="00024424" w:rsidRDefault="00B805E2" w:rsidP="00024424">
      <w:pPr>
        <w:bidi w:val="0"/>
        <w:rPr>
          <w:rtl/>
        </w:rPr>
      </w:pPr>
      <w:r w:rsidRPr="00024424">
        <w:rPr>
          <w:rtl/>
        </w:rPr>
        <w:t>إبراهيم السعيد مبروك، إدارة المكتبات الجامعية في ضوء اتجاهات الإدارة المعاصرة في الجودة الشاملة، إدارة المعرفة، الإدارة الالكترونية، القاهرة: المجموعة العربية للتدريب والنشر، 2012م.</w:t>
      </w:r>
    </w:p>
    <w:p w14:paraId="5F6D5816" w14:textId="77777777" w:rsidR="00B805E2" w:rsidRPr="00024424" w:rsidRDefault="00B805E2" w:rsidP="00024424">
      <w:pPr>
        <w:bidi w:val="0"/>
        <w:rPr>
          <w:rtl/>
        </w:rPr>
      </w:pPr>
      <w:r w:rsidRPr="00024424">
        <w:rPr>
          <w:rtl/>
        </w:rPr>
        <w:t>فرحات. ثناء إبراهيم موسى، الأساسيات الحديثة لادارة المكتبات والمعلومات الحديثة، القاهرة: الدار المصرية اللبنانية، 2012م.</w:t>
      </w:r>
    </w:p>
    <w:p w14:paraId="00D9294D" w14:textId="77777777" w:rsidR="00B805E2" w:rsidRPr="00024424" w:rsidRDefault="00B805E2" w:rsidP="00024424">
      <w:pPr>
        <w:bidi w:val="0"/>
        <w:rPr>
          <w:rtl/>
        </w:rPr>
      </w:pPr>
      <w:r w:rsidRPr="00024424">
        <w:rPr>
          <w:rtl/>
        </w:rPr>
        <w:t>إسماعيل. وائل مختار، إدارة و تنظيم المكتبات و مراكز المعلومات، عمان (الأردن) : دار المسيرة، 2009م.</w:t>
      </w:r>
    </w:p>
    <w:p w14:paraId="26121244" w14:textId="77777777" w:rsidR="00B805E2" w:rsidRPr="00024424" w:rsidRDefault="00B805E2" w:rsidP="00024424">
      <w:pPr>
        <w:bidi w:val="0"/>
        <w:rPr>
          <w:rtl/>
        </w:rPr>
      </w:pPr>
      <w:r w:rsidRPr="00024424">
        <w:rPr>
          <w:rtl/>
        </w:rPr>
        <w:t>الشركة العربية المتحدة للتسويق و التوريدات، الأساليب الحديثة لادارة المكتبات و مراكز المعلومات بالجودة الشاملة، القاهرة: الشركة العربية المتحدة للتسويق و التوريدات، 2008م.</w:t>
      </w:r>
    </w:p>
    <w:p w14:paraId="1E538363" w14:textId="77777777" w:rsidR="00B805E2" w:rsidRPr="00024424" w:rsidRDefault="00B805E2" w:rsidP="00024424">
      <w:pPr>
        <w:bidi w:val="0"/>
        <w:rPr>
          <w:rtl/>
        </w:rPr>
      </w:pPr>
      <w:r w:rsidRPr="00024424">
        <w:rPr>
          <w:rtl/>
        </w:rPr>
        <w:t>جامعة الملك عبدالعزيز، لائحة عمادة شؤون المكتبات – جدة.</w:t>
      </w:r>
    </w:p>
    <w:p w14:paraId="04E4334A" w14:textId="77777777" w:rsidR="00B805E2" w:rsidRPr="00024424" w:rsidRDefault="00B805E2" w:rsidP="00024424">
      <w:pPr>
        <w:bidi w:val="0"/>
        <w:rPr>
          <w:rtl/>
        </w:rPr>
      </w:pPr>
      <w:r w:rsidRPr="00024424">
        <w:rPr>
          <w:rtl/>
        </w:rPr>
        <w:t>جامعة الملك سعود، لائحة عمادة شؤون المكتبات – الرياض.</w:t>
      </w:r>
    </w:p>
    <w:p w14:paraId="41905033" w14:textId="77777777" w:rsidR="00B805E2" w:rsidRPr="00024424" w:rsidRDefault="00B805E2" w:rsidP="00024424">
      <w:pPr>
        <w:bidi w:val="0"/>
        <w:rPr>
          <w:rtl/>
        </w:rPr>
      </w:pPr>
      <w:r w:rsidRPr="00024424">
        <w:rPr>
          <w:rtl/>
        </w:rPr>
        <w:t>جامعة الأمير سلطان بن عبدالعزيز، لائحة مكتبة الجامعة– الخرج.</w:t>
      </w:r>
    </w:p>
    <w:p w14:paraId="58617A19" w14:textId="77777777" w:rsidR="00B805E2" w:rsidRPr="00024424" w:rsidRDefault="00B805E2" w:rsidP="00024424">
      <w:pPr>
        <w:bidi w:val="0"/>
        <w:rPr>
          <w:rtl/>
        </w:rPr>
      </w:pPr>
      <w:r w:rsidRPr="00024424">
        <w:rPr>
          <w:rtl/>
        </w:rPr>
        <w:t>جامعة تبول، لائحة التزويد والجرد و الاستبعاد، عمادة شؤون المكتبات – تبوك.</w:t>
      </w:r>
    </w:p>
    <w:p w14:paraId="2E95F0D7" w14:textId="77777777" w:rsidR="00B805E2" w:rsidRPr="00024424" w:rsidRDefault="00B805E2" w:rsidP="00024424">
      <w:pPr>
        <w:bidi w:val="0"/>
        <w:rPr>
          <w:rtl/>
        </w:rPr>
      </w:pPr>
      <w:r w:rsidRPr="00024424">
        <w:rPr>
          <w:rtl/>
        </w:rPr>
        <w:t>جامعة السودان للعلوم و التكنولوجيا، لائحة عمادة شؤون المكتبات – الخرطوم.</w:t>
      </w:r>
    </w:p>
    <w:p w14:paraId="49454730" w14:textId="77777777" w:rsidR="00B805E2" w:rsidRPr="00024424" w:rsidRDefault="00B805E2" w:rsidP="00024424">
      <w:pPr>
        <w:bidi w:val="0"/>
        <w:jc w:val="both"/>
        <w:rPr>
          <w:rFonts w:ascii="Times New Roman" w:hAnsi="Times New Roman" w:cs="Times New Roman"/>
          <w:rtl/>
        </w:rPr>
      </w:pPr>
    </w:p>
    <w:p w14:paraId="01C8E98A" w14:textId="77777777" w:rsidR="00B805E2" w:rsidRPr="00024424" w:rsidRDefault="00B805E2" w:rsidP="00024424">
      <w:pPr>
        <w:bidi w:val="0"/>
        <w:jc w:val="both"/>
        <w:rPr>
          <w:rFonts w:ascii="Times New Roman" w:hAnsi="Times New Roman" w:cs="Times New Roman"/>
          <w:rtl/>
        </w:rPr>
      </w:pPr>
    </w:p>
    <w:p w14:paraId="13B3F23B" w14:textId="77777777" w:rsidR="00B805E2" w:rsidRPr="00024424" w:rsidRDefault="00B805E2" w:rsidP="00024424">
      <w:pPr>
        <w:bidi w:val="0"/>
        <w:jc w:val="both"/>
        <w:rPr>
          <w:rFonts w:ascii="Times New Roman" w:hAnsi="Times New Roman" w:cs="Times New Roman"/>
          <w:rtl/>
        </w:rPr>
      </w:pPr>
    </w:p>
    <w:p w14:paraId="79608385" w14:textId="77777777" w:rsidR="00BF6213" w:rsidRPr="00024424" w:rsidRDefault="00BF6213" w:rsidP="00024424">
      <w:pPr>
        <w:bidi w:val="0"/>
        <w:spacing w:after="0" w:line="240" w:lineRule="auto"/>
        <w:jc w:val="both"/>
        <w:rPr>
          <w:rFonts w:ascii="Times New Roman" w:hAnsi="Times New Roman" w:cs="Times New Roman"/>
          <w:sz w:val="32"/>
          <w:szCs w:val="32"/>
          <w:rtl/>
        </w:rPr>
      </w:pPr>
    </w:p>
    <w:sectPr w:rsidR="00BF6213" w:rsidRPr="00024424" w:rsidSect="00DA60A4">
      <w:headerReference w:type="default" r:id="rId9"/>
      <w:footerReference w:type="default" r:id="rId10"/>
      <w:pgSz w:w="11907" w:h="16839" w:code="9"/>
      <w:pgMar w:top="1440" w:right="1559" w:bottom="1440" w:left="851"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F5F5A" w14:textId="77777777" w:rsidR="00ED3E80" w:rsidRDefault="00ED3E80">
      <w:pPr>
        <w:spacing w:after="0" w:line="240" w:lineRule="auto"/>
      </w:pPr>
      <w:r>
        <w:separator/>
      </w:r>
    </w:p>
  </w:endnote>
  <w:endnote w:type="continuationSeparator" w:id="0">
    <w:p w14:paraId="4D82EC00" w14:textId="77777777" w:rsidR="00ED3E80" w:rsidRDefault="00ED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42CC" w14:textId="77777777" w:rsidR="000C7160" w:rsidRDefault="000C7160" w:rsidP="00B97829">
    <w:pPr>
      <w:pStyle w:val="a4"/>
      <w:framePr w:wrap="auto" w:vAnchor="text" w:hAnchor="text" w:xAlign="center" w:y="1"/>
      <w:rPr>
        <w:rStyle w:val="a5"/>
      </w:rPr>
    </w:pPr>
    <w:r>
      <w:rPr>
        <w:rStyle w:val="a5"/>
      </w:rPr>
      <w:fldChar w:fldCharType="begin"/>
    </w:r>
    <w:r>
      <w:rPr>
        <w:rStyle w:val="a5"/>
      </w:rPr>
      <w:instrText xml:space="preserve">PAGE  </w:instrText>
    </w:r>
    <w:r>
      <w:rPr>
        <w:rStyle w:val="a5"/>
      </w:rPr>
      <w:fldChar w:fldCharType="separate"/>
    </w:r>
    <w:r w:rsidR="00A9581D">
      <w:rPr>
        <w:rStyle w:val="a5"/>
        <w:noProof/>
        <w:rtl/>
      </w:rPr>
      <w:t>1</w:t>
    </w:r>
    <w:r>
      <w:rPr>
        <w:rStyle w:val="a5"/>
      </w:rPr>
      <w:fldChar w:fldCharType="end"/>
    </w:r>
  </w:p>
  <w:p w14:paraId="69AE6CC4" w14:textId="77777777" w:rsidR="000C7160" w:rsidRDefault="000C71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1298B" w14:textId="77777777" w:rsidR="00ED3E80" w:rsidRDefault="00ED3E80">
      <w:pPr>
        <w:spacing w:after="0" w:line="240" w:lineRule="auto"/>
      </w:pPr>
      <w:r>
        <w:separator/>
      </w:r>
    </w:p>
  </w:footnote>
  <w:footnote w:type="continuationSeparator" w:id="0">
    <w:p w14:paraId="0CD436FD" w14:textId="77777777" w:rsidR="00ED3E80" w:rsidRDefault="00ED3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E1C8" w14:textId="77777777" w:rsidR="000C7160" w:rsidRDefault="000C7160">
    <w:pPr>
      <w:pStyle w:val="a6"/>
      <w:rPr>
        <w:rtl/>
      </w:rPr>
    </w:pPr>
  </w:p>
  <w:p w14:paraId="47537C2A" w14:textId="77777777" w:rsidR="000C7160" w:rsidRDefault="000C71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B9F"/>
    <w:multiLevelType w:val="hybridMultilevel"/>
    <w:tmpl w:val="16B0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A0B0B"/>
    <w:multiLevelType w:val="hybridMultilevel"/>
    <w:tmpl w:val="CA1C1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17F95"/>
    <w:multiLevelType w:val="hybridMultilevel"/>
    <w:tmpl w:val="12E680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0395624"/>
    <w:multiLevelType w:val="hybridMultilevel"/>
    <w:tmpl w:val="F68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90B70"/>
    <w:multiLevelType w:val="hybridMultilevel"/>
    <w:tmpl w:val="F68E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E09DD"/>
    <w:multiLevelType w:val="hybridMultilevel"/>
    <w:tmpl w:val="1D269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A6F98"/>
    <w:multiLevelType w:val="hybridMultilevel"/>
    <w:tmpl w:val="C220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7799D"/>
    <w:multiLevelType w:val="hybridMultilevel"/>
    <w:tmpl w:val="AC5C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810C2"/>
    <w:multiLevelType w:val="hybridMultilevel"/>
    <w:tmpl w:val="45E8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4"/>
  </w:num>
  <w:num w:numId="6">
    <w:abstractNumId w:val="6"/>
  </w:num>
  <w:num w:numId="7">
    <w:abstractNumId w:val="0"/>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3A"/>
    <w:rsid w:val="0000576D"/>
    <w:rsid w:val="000137CA"/>
    <w:rsid w:val="0001548F"/>
    <w:rsid w:val="00024424"/>
    <w:rsid w:val="0003592C"/>
    <w:rsid w:val="000372DE"/>
    <w:rsid w:val="0006169E"/>
    <w:rsid w:val="00082620"/>
    <w:rsid w:val="00084381"/>
    <w:rsid w:val="000928E2"/>
    <w:rsid w:val="000A6738"/>
    <w:rsid w:val="000B36BB"/>
    <w:rsid w:val="000B3CA3"/>
    <w:rsid w:val="000B3F03"/>
    <w:rsid w:val="000C7160"/>
    <w:rsid w:val="000F6F47"/>
    <w:rsid w:val="00103C12"/>
    <w:rsid w:val="00121FE1"/>
    <w:rsid w:val="001256D1"/>
    <w:rsid w:val="00136D63"/>
    <w:rsid w:val="00160377"/>
    <w:rsid w:val="00171060"/>
    <w:rsid w:val="00183156"/>
    <w:rsid w:val="001A626E"/>
    <w:rsid w:val="001B0C5E"/>
    <w:rsid w:val="001B3BF9"/>
    <w:rsid w:val="001B44AF"/>
    <w:rsid w:val="001B664D"/>
    <w:rsid w:val="001B6FF4"/>
    <w:rsid w:val="001C2205"/>
    <w:rsid w:val="001C574E"/>
    <w:rsid w:val="001C7269"/>
    <w:rsid w:val="001C7AAF"/>
    <w:rsid w:val="001D6C49"/>
    <w:rsid w:val="002011C1"/>
    <w:rsid w:val="00203E66"/>
    <w:rsid w:val="00210E1C"/>
    <w:rsid w:val="002149FD"/>
    <w:rsid w:val="00217A43"/>
    <w:rsid w:val="00233199"/>
    <w:rsid w:val="00243DE5"/>
    <w:rsid w:val="00251DF9"/>
    <w:rsid w:val="00267FBB"/>
    <w:rsid w:val="00277EA9"/>
    <w:rsid w:val="002935F5"/>
    <w:rsid w:val="002B63B9"/>
    <w:rsid w:val="002B660A"/>
    <w:rsid w:val="002C59C3"/>
    <w:rsid w:val="002C62AD"/>
    <w:rsid w:val="002D4D68"/>
    <w:rsid w:val="002D5AD9"/>
    <w:rsid w:val="002E0440"/>
    <w:rsid w:val="002F2D61"/>
    <w:rsid w:val="0030085D"/>
    <w:rsid w:val="00320720"/>
    <w:rsid w:val="00333C50"/>
    <w:rsid w:val="0036194D"/>
    <w:rsid w:val="00366D9E"/>
    <w:rsid w:val="003745F9"/>
    <w:rsid w:val="0038781B"/>
    <w:rsid w:val="003B2465"/>
    <w:rsid w:val="003D1F0D"/>
    <w:rsid w:val="003D4D8B"/>
    <w:rsid w:val="003D60F1"/>
    <w:rsid w:val="003E615E"/>
    <w:rsid w:val="00411A8F"/>
    <w:rsid w:val="00415FFF"/>
    <w:rsid w:val="00426294"/>
    <w:rsid w:val="004304B4"/>
    <w:rsid w:val="00440497"/>
    <w:rsid w:val="00443780"/>
    <w:rsid w:val="0047116E"/>
    <w:rsid w:val="00474E09"/>
    <w:rsid w:val="004865D4"/>
    <w:rsid w:val="00487A7A"/>
    <w:rsid w:val="004A0FDD"/>
    <w:rsid w:val="004A1436"/>
    <w:rsid w:val="004A7CE7"/>
    <w:rsid w:val="004B0F31"/>
    <w:rsid w:val="004C11BD"/>
    <w:rsid w:val="004C3199"/>
    <w:rsid w:val="004D00CA"/>
    <w:rsid w:val="004D7438"/>
    <w:rsid w:val="004F1CA6"/>
    <w:rsid w:val="004F768E"/>
    <w:rsid w:val="0050325E"/>
    <w:rsid w:val="005169A8"/>
    <w:rsid w:val="00532F9B"/>
    <w:rsid w:val="005413C7"/>
    <w:rsid w:val="00547BC0"/>
    <w:rsid w:val="00567DD8"/>
    <w:rsid w:val="005708DA"/>
    <w:rsid w:val="00575D82"/>
    <w:rsid w:val="005851FD"/>
    <w:rsid w:val="00591DFE"/>
    <w:rsid w:val="0059202E"/>
    <w:rsid w:val="005A402C"/>
    <w:rsid w:val="005C213F"/>
    <w:rsid w:val="005C4C20"/>
    <w:rsid w:val="005E7E0D"/>
    <w:rsid w:val="005E7F8B"/>
    <w:rsid w:val="005F40A3"/>
    <w:rsid w:val="0061053C"/>
    <w:rsid w:val="00613091"/>
    <w:rsid w:val="006164F0"/>
    <w:rsid w:val="00622D03"/>
    <w:rsid w:val="00622EA1"/>
    <w:rsid w:val="0063083F"/>
    <w:rsid w:val="006351EF"/>
    <w:rsid w:val="00640080"/>
    <w:rsid w:val="006406D5"/>
    <w:rsid w:val="006770C0"/>
    <w:rsid w:val="00681BBD"/>
    <w:rsid w:val="006A3776"/>
    <w:rsid w:val="006A67C1"/>
    <w:rsid w:val="006B0052"/>
    <w:rsid w:val="006D56F4"/>
    <w:rsid w:val="006E6A09"/>
    <w:rsid w:val="006F14D5"/>
    <w:rsid w:val="006F4F98"/>
    <w:rsid w:val="00710CE9"/>
    <w:rsid w:val="00716438"/>
    <w:rsid w:val="0072787F"/>
    <w:rsid w:val="00733217"/>
    <w:rsid w:val="0073589A"/>
    <w:rsid w:val="00745CF2"/>
    <w:rsid w:val="007500F6"/>
    <w:rsid w:val="00755403"/>
    <w:rsid w:val="007573A9"/>
    <w:rsid w:val="007623D2"/>
    <w:rsid w:val="00765549"/>
    <w:rsid w:val="00772C18"/>
    <w:rsid w:val="007857D2"/>
    <w:rsid w:val="007A3911"/>
    <w:rsid w:val="007A446B"/>
    <w:rsid w:val="007A5153"/>
    <w:rsid w:val="007B1836"/>
    <w:rsid w:val="007B5879"/>
    <w:rsid w:val="007C616A"/>
    <w:rsid w:val="007C7507"/>
    <w:rsid w:val="007D589A"/>
    <w:rsid w:val="007F0EA3"/>
    <w:rsid w:val="007F1889"/>
    <w:rsid w:val="00804A59"/>
    <w:rsid w:val="00807CA7"/>
    <w:rsid w:val="00811F76"/>
    <w:rsid w:val="008176EC"/>
    <w:rsid w:val="008309A5"/>
    <w:rsid w:val="00831A47"/>
    <w:rsid w:val="00836A4E"/>
    <w:rsid w:val="00843158"/>
    <w:rsid w:val="0085083C"/>
    <w:rsid w:val="00853DD4"/>
    <w:rsid w:val="00854584"/>
    <w:rsid w:val="00862A37"/>
    <w:rsid w:val="00873192"/>
    <w:rsid w:val="00881BBC"/>
    <w:rsid w:val="0088455E"/>
    <w:rsid w:val="00884E95"/>
    <w:rsid w:val="008A211A"/>
    <w:rsid w:val="008B5904"/>
    <w:rsid w:val="008B7B68"/>
    <w:rsid w:val="008C0BF5"/>
    <w:rsid w:val="008E0BB1"/>
    <w:rsid w:val="008F0028"/>
    <w:rsid w:val="00906931"/>
    <w:rsid w:val="00927832"/>
    <w:rsid w:val="00930D07"/>
    <w:rsid w:val="00962FB4"/>
    <w:rsid w:val="00964A4C"/>
    <w:rsid w:val="00972A7E"/>
    <w:rsid w:val="00973864"/>
    <w:rsid w:val="00973DE7"/>
    <w:rsid w:val="00982585"/>
    <w:rsid w:val="0098416E"/>
    <w:rsid w:val="009974EA"/>
    <w:rsid w:val="009A2624"/>
    <w:rsid w:val="009D223E"/>
    <w:rsid w:val="009E4F78"/>
    <w:rsid w:val="009F53E9"/>
    <w:rsid w:val="00A46481"/>
    <w:rsid w:val="00A51269"/>
    <w:rsid w:val="00A67AAA"/>
    <w:rsid w:val="00A83C58"/>
    <w:rsid w:val="00A9581D"/>
    <w:rsid w:val="00AB3030"/>
    <w:rsid w:val="00AC13CF"/>
    <w:rsid w:val="00AC4EF1"/>
    <w:rsid w:val="00AD0F06"/>
    <w:rsid w:val="00AD6B0F"/>
    <w:rsid w:val="00AF48C1"/>
    <w:rsid w:val="00AF59C4"/>
    <w:rsid w:val="00B0548B"/>
    <w:rsid w:val="00B10628"/>
    <w:rsid w:val="00B10732"/>
    <w:rsid w:val="00B10829"/>
    <w:rsid w:val="00B16CDF"/>
    <w:rsid w:val="00B211C1"/>
    <w:rsid w:val="00B33489"/>
    <w:rsid w:val="00B340CE"/>
    <w:rsid w:val="00B43249"/>
    <w:rsid w:val="00B46E78"/>
    <w:rsid w:val="00B75DA2"/>
    <w:rsid w:val="00B805E2"/>
    <w:rsid w:val="00B924F8"/>
    <w:rsid w:val="00B93501"/>
    <w:rsid w:val="00B97829"/>
    <w:rsid w:val="00BA76E4"/>
    <w:rsid w:val="00BB60CF"/>
    <w:rsid w:val="00BC0507"/>
    <w:rsid w:val="00BE0FD6"/>
    <w:rsid w:val="00BE12B3"/>
    <w:rsid w:val="00BE575C"/>
    <w:rsid w:val="00BF6213"/>
    <w:rsid w:val="00C02137"/>
    <w:rsid w:val="00C02AAE"/>
    <w:rsid w:val="00C02DF0"/>
    <w:rsid w:val="00C31F79"/>
    <w:rsid w:val="00C362DB"/>
    <w:rsid w:val="00C52565"/>
    <w:rsid w:val="00C832F3"/>
    <w:rsid w:val="00C8336F"/>
    <w:rsid w:val="00C91461"/>
    <w:rsid w:val="00C91A7A"/>
    <w:rsid w:val="00C9541D"/>
    <w:rsid w:val="00CA407A"/>
    <w:rsid w:val="00CA55A6"/>
    <w:rsid w:val="00CB6CD8"/>
    <w:rsid w:val="00CD2DAC"/>
    <w:rsid w:val="00CE185F"/>
    <w:rsid w:val="00CE6945"/>
    <w:rsid w:val="00D1750C"/>
    <w:rsid w:val="00D341DF"/>
    <w:rsid w:val="00D41A3A"/>
    <w:rsid w:val="00D44146"/>
    <w:rsid w:val="00D56B5D"/>
    <w:rsid w:val="00D6598E"/>
    <w:rsid w:val="00D816C6"/>
    <w:rsid w:val="00D851BD"/>
    <w:rsid w:val="00D876BE"/>
    <w:rsid w:val="00D96022"/>
    <w:rsid w:val="00DA1E88"/>
    <w:rsid w:val="00DA4D3E"/>
    <w:rsid w:val="00DA60A4"/>
    <w:rsid w:val="00DB7965"/>
    <w:rsid w:val="00DD0ADA"/>
    <w:rsid w:val="00DD7893"/>
    <w:rsid w:val="00DE25BF"/>
    <w:rsid w:val="00DE2C3E"/>
    <w:rsid w:val="00DE3A3A"/>
    <w:rsid w:val="00DF03BF"/>
    <w:rsid w:val="00E13046"/>
    <w:rsid w:val="00E14B00"/>
    <w:rsid w:val="00E17206"/>
    <w:rsid w:val="00E17646"/>
    <w:rsid w:val="00E27DCB"/>
    <w:rsid w:val="00E3001A"/>
    <w:rsid w:val="00E40A8B"/>
    <w:rsid w:val="00E42F79"/>
    <w:rsid w:val="00E54FE7"/>
    <w:rsid w:val="00E56888"/>
    <w:rsid w:val="00E56B96"/>
    <w:rsid w:val="00E76D0D"/>
    <w:rsid w:val="00E95457"/>
    <w:rsid w:val="00E97FD7"/>
    <w:rsid w:val="00EA2EBC"/>
    <w:rsid w:val="00EB18D8"/>
    <w:rsid w:val="00EB60C3"/>
    <w:rsid w:val="00EC044B"/>
    <w:rsid w:val="00ED3E80"/>
    <w:rsid w:val="00ED3F47"/>
    <w:rsid w:val="00EE1C49"/>
    <w:rsid w:val="00EE3EC9"/>
    <w:rsid w:val="00EF4C09"/>
    <w:rsid w:val="00F26C73"/>
    <w:rsid w:val="00F47899"/>
    <w:rsid w:val="00F64871"/>
    <w:rsid w:val="00F66C86"/>
    <w:rsid w:val="00F77C2A"/>
    <w:rsid w:val="00FC5D0C"/>
    <w:rsid w:val="00FD2FC7"/>
    <w:rsid w:val="00FE50F2"/>
    <w:rsid w:val="00FE74BA"/>
    <w:rsid w:val="00FE7E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F7E11"/>
  <w15:docId w15:val="{117D17A9-AF07-4E29-BEA5-5ED4A4D2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A3A"/>
    <w:pPr>
      <w:bidi/>
    </w:pPr>
    <w:rPr>
      <w:rFonts w:ascii="Calibri" w:eastAsia="Times New Roman" w:hAnsi="Calibri" w:cs="Arial"/>
    </w:rPr>
  </w:style>
  <w:style w:type="paragraph" w:styleId="1">
    <w:name w:val="heading 1"/>
    <w:basedOn w:val="a"/>
    <w:next w:val="a"/>
    <w:link w:val="1Char"/>
    <w:uiPriority w:val="9"/>
    <w:qFormat/>
    <w:rsid w:val="00930D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930D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4711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3A3A"/>
    <w:pPr>
      <w:ind w:left="720"/>
    </w:pPr>
  </w:style>
  <w:style w:type="paragraph" w:styleId="a4">
    <w:name w:val="footer"/>
    <w:basedOn w:val="a"/>
    <w:link w:val="Char"/>
    <w:uiPriority w:val="99"/>
    <w:rsid w:val="00DE3A3A"/>
    <w:pPr>
      <w:tabs>
        <w:tab w:val="center" w:pos="4153"/>
        <w:tab w:val="right" w:pos="8306"/>
      </w:tabs>
    </w:pPr>
  </w:style>
  <w:style w:type="character" w:customStyle="1" w:styleId="Char">
    <w:name w:val="تذييل الصفحة Char"/>
    <w:basedOn w:val="a0"/>
    <w:link w:val="a4"/>
    <w:uiPriority w:val="99"/>
    <w:rsid w:val="00DE3A3A"/>
    <w:rPr>
      <w:rFonts w:ascii="Calibri" w:eastAsia="Times New Roman" w:hAnsi="Calibri" w:cs="Arial"/>
    </w:rPr>
  </w:style>
  <w:style w:type="character" w:styleId="a5">
    <w:name w:val="page number"/>
    <w:basedOn w:val="a0"/>
    <w:uiPriority w:val="99"/>
    <w:rsid w:val="00DE3A3A"/>
    <w:rPr>
      <w:rFonts w:cs="Times New Roman"/>
    </w:rPr>
  </w:style>
  <w:style w:type="paragraph" w:styleId="a6">
    <w:name w:val="header"/>
    <w:basedOn w:val="a"/>
    <w:link w:val="Char0"/>
    <w:uiPriority w:val="99"/>
    <w:rsid w:val="00DE3A3A"/>
    <w:pPr>
      <w:tabs>
        <w:tab w:val="center" w:pos="4153"/>
        <w:tab w:val="right" w:pos="8306"/>
      </w:tabs>
    </w:pPr>
  </w:style>
  <w:style w:type="character" w:customStyle="1" w:styleId="Char0">
    <w:name w:val="رأس الصفحة Char"/>
    <w:basedOn w:val="a0"/>
    <w:link w:val="a6"/>
    <w:uiPriority w:val="99"/>
    <w:rsid w:val="00DE3A3A"/>
    <w:rPr>
      <w:rFonts w:ascii="Calibri" w:eastAsia="Times New Roman" w:hAnsi="Calibri" w:cs="Arial"/>
    </w:rPr>
  </w:style>
  <w:style w:type="paragraph" w:styleId="a7">
    <w:name w:val="Balloon Text"/>
    <w:basedOn w:val="a"/>
    <w:link w:val="Char1"/>
    <w:uiPriority w:val="99"/>
    <w:semiHidden/>
    <w:rsid w:val="00DE3A3A"/>
    <w:rPr>
      <w:rFonts w:ascii="Tahoma" w:hAnsi="Tahoma" w:cs="Tahoma"/>
      <w:sz w:val="16"/>
      <w:szCs w:val="16"/>
    </w:rPr>
  </w:style>
  <w:style w:type="character" w:customStyle="1" w:styleId="Char1">
    <w:name w:val="نص في بالون Char"/>
    <w:basedOn w:val="a0"/>
    <w:link w:val="a7"/>
    <w:uiPriority w:val="99"/>
    <w:semiHidden/>
    <w:rsid w:val="00DE3A3A"/>
    <w:rPr>
      <w:rFonts w:ascii="Tahoma" w:eastAsia="Times New Roman" w:hAnsi="Tahoma" w:cs="Tahoma"/>
      <w:sz w:val="16"/>
      <w:szCs w:val="16"/>
    </w:rPr>
  </w:style>
  <w:style w:type="character" w:customStyle="1" w:styleId="1Char">
    <w:name w:val="عنوان 1 Char"/>
    <w:basedOn w:val="a0"/>
    <w:link w:val="1"/>
    <w:uiPriority w:val="9"/>
    <w:rsid w:val="00930D07"/>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930D07"/>
    <w:rPr>
      <w:rFonts w:asciiTheme="majorHAnsi" w:eastAsiaTheme="majorEastAsia" w:hAnsiTheme="majorHAnsi" w:cstheme="majorBidi"/>
      <w:color w:val="365F91" w:themeColor="accent1" w:themeShade="BF"/>
      <w:sz w:val="26"/>
      <w:szCs w:val="26"/>
    </w:rPr>
  </w:style>
  <w:style w:type="table" w:styleId="a8">
    <w:name w:val="Table Grid"/>
    <w:basedOn w:val="a1"/>
    <w:uiPriority w:val="59"/>
    <w:unhideWhenUsed/>
    <w:rsid w:val="002B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rsid w:val="0047116E"/>
    <w:rPr>
      <w:rFonts w:asciiTheme="majorHAnsi" w:eastAsiaTheme="majorEastAsia" w:hAnsiTheme="majorHAnsi" w:cstheme="majorBidi"/>
      <w:color w:val="243F60" w:themeColor="accent1" w:themeShade="7F"/>
      <w:sz w:val="24"/>
      <w:szCs w:val="24"/>
    </w:rPr>
  </w:style>
  <w:style w:type="paragraph" w:styleId="a9">
    <w:name w:val="TOC Heading"/>
    <w:basedOn w:val="1"/>
    <w:next w:val="a"/>
    <w:uiPriority w:val="39"/>
    <w:unhideWhenUsed/>
    <w:qFormat/>
    <w:rsid w:val="004A7CE7"/>
    <w:pPr>
      <w:bidi w:val="0"/>
      <w:spacing w:line="259" w:lineRule="auto"/>
      <w:outlineLvl w:val="9"/>
    </w:pPr>
  </w:style>
  <w:style w:type="paragraph" w:styleId="10">
    <w:name w:val="toc 1"/>
    <w:basedOn w:val="a"/>
    <w:next w:val="a"/>
    <w:autoRedefine/>
    <w:uiPriority w:val="39"/>
    <w:unhideWhenUsed/>
    <w:qFormat/>
    <w:rsid w:val="001C7269"/>
    <w:pPr>
      <w:tabs>
        <w:tab w:val="right" w:leader="dot" w:pos="8350"/>
      </w:tabs>
      <w:spacing w:after="100"/>
      <w:jc w:val="center"/>
    </w:pPr>
    <w:rPr>
      <w:rFonts w:eastAsiaTheme="majorEastAsia" w:cs="AL-Mohanad Bold"/>
      <w:b/>
      <w:bCs/>
      <w:noProof/>
      <w:color w:val="365F91" w:themeColor="accent1" w:themeShade="BF"/>
    </w:rPr>
  </w:style>
  <w:style w:type="paragraph" w:styleId="20">
    <w:name w:val="toc 2"/>
    <w:basedOn w:val="a"/>
    <w:next w:val="a"/>
    <w:autoRedefine/>
    <w:uiPriority w:val="39"/>
    <w:unhideWhenUsed/>
    <w:qFormat/>
    <w:rsid w:val="007C616A"/>
    <w:pPr>
      <w:tabs>
        <w:tab w:val="right" w:leader="dot" w:pos="8350"/>
      </w:tabs>
      <w:spacing w:after="100"/>
      <w:ind w:left="220"/>
    </w:pPr>
    <w:rPr>
      <w:rFonts w:eastAsiaTheme="majorEastAsia" w:cs="AL-Mohanad Bold"/>
      <w:b/>
      <w:bCs/>
      <w:noProof/>
      <w:color w:val="365F91" w:themeColor="accent1" w:themeShade="BF"/>
    </w:rPr>
  </w:style>
  <w:style w:type="paragraph" w:styleId="30">
    <w:name w:val="toc 3"/>
    <w:basedOn w:val="a"/>
    <w:next w:val="a"/>
    <w:autoRedefine/>
    <w:uiPriority w:val="39"/>
    <w:unhideWhenUsed/>
    <w:qFormat/>
    <w:rsid w:val="002C59C3"/>
    <w:pPr>
      <w:tabs>
        <w:tab w:val="right" w:leader="dot" w:pos="8350"/>
      </w:tabs>
      <w:spacing w:after="100"/>
      <w:ind w:left="440"/>
    </w:pPr>
    <w:rPr>
      <w:rFonts w:eastAsiaTheme="majorEastAsia" w:cs="AL-Mohanad Bold"/>
      <w:b/>
      <w:bCs/>
      <w:noProof/>
      <w:color w:val="000000" w:themeColor="text1"/>
    </w:rPr>
  </w:style>
  <w:style w:type="character" w:styleId="Hyperlink">
    <w:name w:val="Hyperlink"/>
    <w:basedOn w:val="a0"/>
    <w:uiPriority w:val="99"/>
    <w:unhideWhenUsed/>
    <w:rsid w:val="004A7CE7"/>
    <w:rPr>
      <w:color w:val="0000FF" w:themeColor="hyperlink"/>
      <w:u w:val="single"/>
    </w:rPr>
  </w:style>
  <w:style w:type="paragraph" w:styleId="4">
    <w:name w:val="toc 4"/>
    <w:basedOn w:val="a"/>
    <w:next w:val="a"/>
    <w:autoRedefine/>
    <w:uiPriority w:val="39"/>
    <w:unhideWhenUsed/>
    <w:rsid w:val="00622EA1"/>
    <w:pPr>
      <w:spacing w:after="100" w:line="259" w:lineRule="auto"/>
      <w:ind w:left="660"/>
    </w:pPr>
    <w:rPr>
      <w:rFonts w:asciiTheme="minorHAnsi" w:eastAsiaTheme="minorEastAsia" w:hAnsiTheme="minorHAnsi" w:cstheme="minorBidi"/>
    </w:rPr>
  </w:style>
  <w:style w:type="paragraph" w:styleId="5">
    <w:name w:val="toc 5"/>
    <w:basedOn w:val="a"/>
    <w:next w:val="a"/>
    <w:autoRedefine/>
    <w:uiPriority w:val="39"/>
    <w:unhideWhenUsed/>
    <w:rsid w:val="00622EA1"/>
    <w:pPr>
      <w:spacing w:after="100" w:line="259" w:lineRule="auto"/>
      <w:ind w:left="880"/>
    </w:pPr>
    <w:rPr>
      <w:rFonts w:asciiTheme="minorHAnsi" w:eastAsiaTheme="minorEastAsia" w:hAnsiTheme="minorHAnsi" w:cstheme="minorBidi"/>
    </w:rPr>
  </w:style>
  <w:style w:type="paragraph" w:styleId="6">
    <w:name w:val="toc 6"/>
    <w:basedOn w:val="a"/>
    <w:next w:val="a"/>
    <w:autoRedefine/>
    <w:uiPriority w:val="39"/>
    <w:unhideWhenUsed/>
    <w:rsid w:val="00622EA1"/>
    <w:pPr>
      <w:spacing w:after="100" w:line="259" w:lineRule="auto"/>
      <w:ind w:left="1100"/>
    </w:pPr>
    <w:rPr>
      <w:rFonts w:asciiTheme="minorHAnsi" w:eastAsiaTheme="minorEastAsia" w:hAnsiTheme="minorHAnsi" w:cstheme="minorBidi"/>
    </w:rPr>
  </w:style>
  <w:style w:type="paragraph" w:styleId="7">
    <w:name w:val="toc 7"/>
    <w:basedOn w:val="a"/>
    <w:next w:val="a"/>
    <w:autoRedefine/>
    <w:uiPriority w:val="39"/>
    <w:unhideWhenUsed/>
    <w:rsid w:val="00622EA1"/>
    <w:pPr>
      <w:spacing w:after="100" w:line="259" w:lineRule="auto"/>
      <w:ind w:left="1320"/>
    </w:pPr>
    <w:rPr>
      <w:rFonts w:asciiTheme="minorHAnsi" w:eastAsiaTheme="minorEastAsia" w:hAnsiTheme="minorHAnsi" w:cstheme="minorBidi"/>
    </w:rPr>
  </w:style>
  <w:style w:type="paragraph" w:styleId="8">
    <w:name w:val="toc 8"/>
    <w:basedOn w:val="a"/>
    <w:next w:val="a"/>
    <w:autoRedefine/>
    <w:uiPriority w:val="39"/>
    <w:unhideWhenUsed/>
    <w:rsid w:val="00622EA1"/>
    <w:pPr>
      <w:spacing w:after="100" w:line="259" w:lineRule="auto"/>
      <w:ind w:left="1540"/>
    </w:pPr>
    <w:rPr>
      <w:rFonts w:asciiTheme="minorHAnsi" w:eastAsiaTheme="minorEastAsia" w:hAnsiTheme="minorHAnsi" w:cstheme="minorBidi"/>
    </w:rPr>
  </w:style>
  <w:style w:type="paragraph" w:styleId="9">
    <w:name w:val="toc 9"/>
    <w:basedOn w:val="a"/>
    <w:next w:val="a"/>
    <w:autoRedefine/>
    <w:uiPriority w:val="39"/>
    <w:unhideWhenUsed/>
    <w:rsid w:val="00622EA1"/>
    <w:pPr>
      <w:spacing w:after="100" w:line="259" w:lineRule="auto"/>
      <w:ind w:left="1760"/>
    </w:pPr>
    <w:rPr>
      <w:rFonts w:asciiTheme="minorHAnsi" w:eastAsiaTheme="minorEastAsia" w:hAnsiTheme="minorHAnsi" w:cstheme="minorBidi"/>
    </w:rPr>
  </w:style>
  <w:style w:type="character" w:customStyle="1" w:styleId="UnresolvedMention1">
    <w:name w:val="Unresolved Mention1"/>
    <w:basedOn w:val="a0"/>
    <w:uiPriority w:val="99"/>
    <w:semiHidden/>
    <w:unhideWhenUsed/>
    <w:rsid w:val="00622EA1"/>
    <w:rPr>
      <w:color w:val="808080"/>
      <w:shd w:val="clear" w:color="auto" w:fill="E6E6E6"/>
    </w:rPr>
  </w:style>
  <w:style w:type="character" w:customStyle="1" w:styleId="UnresolvedMention">
    <w:name w:val="Unresolved Mention"/>
    <w:basedOn w:val="a0"/>
    <w:uiPriority w:val="99"/>
    <w:semiHidden/>
    <w:unhideWhenUsed/>
    <w:rsid w:val="00831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0167">
      <w:bodyDiv w:val="1"/>
      <w:marLeft w:val="0"/>
      <w:marRight w:val="0"/>
      <w:marTop w:val="0"/>
      <w:marBottom w:val="0"/>
      <w:divBdr>
        <w:top w:val="none" w:sz="0" w:space="0" w:color="auto"/>
        <w:left w:val="none" w:sz="0" w:space="0" w:color="auto"/>
        <w:bottom w:val="none" w:sz="0" w:space="0" w:color="auto"/>
        <w:right w:val="none" w:sz="0" w:space="0" w:color="auto"/>
      </w:divBdr>
      <w:divsChild>
        <w:div w:id="1750076839">
          <w:marLeft w:val="0"/>
          <w:marRight w:val="0"/>
          <w:marTop w:val="0"/>
          <w:marBottom w:val="0"/>
          <w:divBdr>
            <w:top w:val="none" w:sz="0" w:space="0" w:color="auto"/>
            <w:left w:val="none" w:sz="0" w:space="0" w:color="auto"/>
            <w:bottom w:val="none" w:sz="0" w:space="0" w:color="auto"/>
            <w:right w:val="none" w:sz="0" w:space="0" w:color="auto"/>
          </w:divBdr>
          <w:divsChild>
            <w:div w:id="171841597">
              <w:marLeft w:val="0"/>
              <w:marRight w:val="0"/>
              <w:marTop w:val="0"/>
              <w:marBottom w:val="0"/>
              <w:divBdr>
                <w:top w:val="none" w:sz="0" w:space="0" w:color="auto"/>
                <w:left w:val="none" w:sz="0" w:space="0" w:color="auto"/>
                <w:bottom w:val="none" w:sz="0" w:space="0" w:color="auto"/>
                <w:right w:val="none" w:sz="0" w:space="0" w:color="auto"/>
              </w:divBdr>
              <w:divsChild>
                <w:div w:id="2117825691">
                  <w:marLeft w:val="0"/>
                  <w:marRight w:val="0"/>
                  <w:marTop w:val="0"/>
                  <w:marBottom w:val="0"/>
                  <w:divBdr>
                    <w:top w:val="none" w:sz="0" w:space="0" w:color="auto"/>
                    <w:left w:val="none" w:sz="0" w:space="0" w:color="auto"/>
                    <w:bottom w:val="none" w:sz="0" w:space="0" w:color="auto"/>
                    <w:right w:val="none" w:sz="0" w:space="0" w:color="auto"/>
                  </w:divBdr>
                  <w:divsChild>
                    <w:div w:id="1452286264">
                      <w:marLeft w:val="0"/>
                      <w:marRight w:val="0"/>
                      <w:marTop w:val="0"/>
                      <w:marBottom w:val="0"/>
                      <w:divBdr>
                        <w:top w:val="single" w:sz="6" w:space="0" w:color="CCCCCC"/>
                        <w:left w:val="single" w:sz="6" w:space="0" w:color="CCCCCC"/>
                        <w:bottom w:val="single" w:sz="6" w:space="0" w:color="CCCCCC"/>
                        <w:right w:val="single" w:sz="6" w:space="0" w:color="CCCCCC"/>
                      </w:divBdr>
                      <w:divsChild>
                        <w:div w:id="8588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723">
          <w:marLeft w:val="0"/>
          <w:marRight w:val="0"/>
          <w:marTop w:val="0"/>
          <w:marBottom w:val="0"/>
          <w:divBdr>
            <w:top w:val="none" w:sz="0" w:space="0" w:color="auto"/>
            <w:left w:val="none" w:sz="0" w:space="0" w:color="auto"/>
            <w:bottom w:val="none" w:sz="0" w:space="0" w:color="auto"/>
            <w:right w:val="none" w:sz="0" w:space="0" w:color="auto"/>
          </w:divBdr>
          <w:divsChild>
            <w:div w:id="2000108784">
              <w:marLeft w:val="0"/>
              <w:marRight w:val="0"/>
              <w:marTop w:val="0"/>
              <w:marBottom w:val="0"/>
              <w:divBdr>
                <w:top w:val="none" w:sz="0" w:space="0" w:color="auto"/>
                <w:left w:val="none" w:sz="0" w:space="0" w:color="auto"/>
                <w:bottom w:val="none" w:sz="0" w:space="0" w:color="auto"/>
                <w:right w:val="none" w:sz="0" w:space="0" w:color="auto"/>
              </w:divBdr>
              <w:divsChild>
                <w:div w:id="1835804968">
                  <w:marLeft w:val="0"/>
                  <w:marRight w:val="0"/>
                  <w:marTop w:val="0"/>
                  <w:marBottom w:val="0"/>
                  <w:divBdr>
                    <w:top w:val="none" w:sz="0" w:space="0" w:color="auto"/>
                    <w:left w:val="none" w:sz="0" w:space="0" w:color="auto"/>
                    <w:bottom w:val="none" w:sz="0" w:space="0" w:color="auto"/>
                    <w:right w:val="none" w:sz="0" w:space="0" w:color="auto"/>
                  </w:divBdr>
                  <w:divsChild>
                    <w:div w:id="169224358">
                      <w:marLeft w:val="0"/>
                      <w:marRight w:val="0"/>
                      <w:marTop w:val="0"/>
                      <w:marBottom w:val="0"/>
                      <w:divBdr>
                        <w:top w:val="none" w:sz="0" w:space="0" w:color="auto"/>
                        <w:left w:val="none" w:sz="0" w:space="0" w:color="auto"/>
                        <w:bottom w:val="none" w:sz="0" w:space="0" w:color="auto"/>
                        <w:right w:val="none" w:sz="0" w:space="0" w:color="auto"/>
                      </w:divBdr>
                      <w:divsChild>
                        <w:div w:id="96543197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6746">
          <w:marLeft w:val="0"/>
          <w:marRight w:val="0"/>
          <w:marTop w:val="0"/>
          <w:marBottom w:val="0"/>
          <w:divBdr>
            <w:top w:val="none" w:sz="0" w:space="0" w:color="auto"/>
            <w:left w:val="none" w:sz="0" w:space="0" w:color="auto"/>
            <w:bottom w:val="none" w:sz="0" w:space="0" w:color="auto"/>
            <w:right w:val="none" w:sz="0" w:space="0" w:color="auto"/>
          </w:divBdr>
          <w:divsChild>
            <w:div w:id="1646087475">
              <w:marLeft w:val="0"/>
              <w:marRight w:val="0"/>
              <w:marTop w:val="0"/>
              <w:marBottom w:val="0"/>
              <w:divBdr>
                <w:top w:val="none" w:sz="0" w:space="0" w:color="auto"/>
                <w:left w:val="none" w:sz="0" w:space="0" w:color="auto"/>
                <w:bottom w:val="none" w:sz="0" w:space="0" w:color="auto"/>
                <w:right w:val="none" w:sz="0" w:space="0" w:color="auto"/>
              </w:divBdr>
              <w:divsChild>
                <w:div w:id="669984139">
                  <w:marLeft w:val="0"/>
                  <w:marRight w:val="0"/>
                  <w:marTop w:val="0"/>
                  <w:marBottom w:val="150"/>
                  <w:divBdr>
                    <w:top w:val="none" w:sz="0" w:space="0" w:color="auto"/>
                    <w:left w:val="none" w:sz="0" w:space="0" w:color="auto"/>
                    <w:bottom w:val="none" w:sz="0" w:space="0" w:color="auto"/>
                    <w:right w:val="none" w:sz="0" w:space="0" w:color="auto"/>
                  </w:divBdr>
                  <w:divsChild>
                    <w:div w:id="835533839">
                      <w:marLeft w:val="0"/>
                      <w:marRight w:val="0"/>
                      <w:marTop w:val="0"/>
                      <w:marBottom w:val="0"/>
                      <w:divBdr>
                        <w:top w:val="none" w:sz="0" w:space="0" w:color="auto"/>
                        <w:left w:val="none" w:sz="0" w:space="0" w:color="auto"/>
                        <w:bottom w:val="none" w:sz="0" w:space="0" w:color="auto"/>
                        <w:right w:val="none" w:sz="0" w:space="0" w:color="auto"/>
                      </w:divBdr>
                    </w:div>
                  </w:divsChild>
                </w:div>
                <w:div w:id="1543135001">
                  <w:marLeft w:val="0"/>
                  <w:marRight w:val="0"/>
                  <w:marTop w:val="75"/>
                  <w:marBottom w:val="0"/>
                  <w:divBdr>
                    <w:top w:val="none" w:sz="0" w:space="0" w:color="auto"/>
                    <w:left w:val="none" w:sz="0" w:space="0" w:color="auto"/>
                    <w:bottom w:val="none" w:sz="0" w:space="0" w:color="auto"/>
                    <w:right w:val="none" w:sz="0" w:space="0" w:color="auto"/>
                  </w:divBdr>
                  <w:divsChild>
                    <w:div w:id="1171410932">
                      <w:marLeft w:val="0"/>
                      <w:marRight w:val="0"/>
                      <w:marTop w:val="0"/>
                      <w:marBottom w:val="0"/>
                      <w:divBdr>
                        <w:top w:val="none" w:sz="0" w:space="0" w:color="auto"/>
                        <w:left w:val="none" w:sz="0" w:space="0" w:color="auto"/>
                        <w:bottom w:val="none" w:sz="0" w:space="0" w:color="auto"/>
                        <w:right w:val="none" w:sz="0" w:space="0" w:color="auto"/>
                      </w:divBdr>
                      <w:divsChild>
                        <w:div w:id="1627857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E8D6-7FF0-41A9-ADF7-EF2C05FF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2662</Words>
  <Characters>15178</Characters>
  <Application>Microsoft Office Word</Application>
  <DocSecurity>0</DocSecurity>
  <Lines>126</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yuossef</dc:creator>
  <cp:lastModifiedBy>Hanan abdulmohsen Alshanbari</cp:lastModifiedBy>
  <cp:revision>2</cp:revision>
  <cp:lastPrinted>2019-09-18T05:38:00Z</cp:lastPrinted>
  <dcterms:created xsi:type="dcterms:W3CDTF">2023-02-28T10:13:00Z</dcterms:created>
  <dcterms:modified xsi:type="dcterms:W3CDTF">2023-02-28T10:13:00Z</dcterms:modified>
</cp:coreProperties>
</file>