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39" w:rsidRPr="00D53D91" w:rsidRDefault="006F2939" w:rsidP="006F2939">
      <w:pPr>
        <w:spacing w:before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53D91">
        <w:rPr>
          <w:rFonts w:asciiTheme="majorBidi" w:hAnsiTheme="majorBidi" w:cstheme="majorBidi"/>
          <w:b/>
          <w:bCs/>
          <w:sz w:val="28"/>
          <w:szCs w:val="28"/>
          <w:u w:val="single"/>
        </w:rPr>
        <w:t>KAUST ‘</w:t>
      </w:r>
      <w:proofErr w:type="spellStart"/>
      <w:r w:rsidRPr="00D53D91">
        <w:rPr>
          <w:rFonts w:asciiTheme="majorBidi" w:hAnsiTheme="majorBidi" w:cstheme="majorBidi"/>
          <w:b/>
          <w:bCs/>
          <w:sz w:val="28"/>
          <w:szCs w:val="28"/>
          <w:u w:val="single"/>
        </w:rPr>
        <w:t>Shaheen</w:t>
      </w:r>
      <w:proofErr w:type="spellEnd"/>
      <w:r w:rsidRPr="00D53D91">
        <w:rPr>
          <w:rFonts w:asciiTheme="majorBidi" w:hAnsiTheme="majorBidi" w:cstheme="majorBidi"/>
          <w:b/>
          <w:bCs/>
          <w:sz w:val="28"/>
          <w:szCs w:val="28"/>
          <w:u w:val="single"/>
        </w:rPr>
        <w:t>’ HPC System Usage Terms &amp; Conditions</w:t>
      </w:r>
    </w:p>
    <w:p w:rsidR="006F2939" w:rsidRPr="006F2939" w:rsidRDefault="006F2939" w:rsidP="006F2939">
      <w:pPr>
        <w:spacing w:before="120"/>
        <w:jc w:val="center"/>
        <w:rPr>
          <w:rFonts w:asciiTheme="majorBidi" w:hAnsiTheme="majorBidi" w:cstheme="majorBidi"/>
          <w:b/>
          <w:sz w:val="22"/>
          <w:szCs w:val="22"/>
          <w:lang w:val="en-GB"/>
        </w:rPr>
      </w:pPr>
    </w:p>
    <w:p w:rsidR="00827E69" w:rsidRPr="006F2939" w:rsidRDefault="00827E69" w:rsidP="006F2939">
      <w:pPr>
        <w:spacing w:before="120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6F2939">
        <w:rPr>
          <w:rFonts w:asciiTheme="majorBidi" w:hAnsiTheme="majorBidi" w:cstheme="majorBidi"/>
          <w:b/>
          <w:i/>
          <w:color w:val="FF0000"/>
          <w:sz w:val="28"/>
          <w:szCs w:val="28"/>
        </w:rPr>
        <w:t>&lt;insert full name&gt;</w:t>
      </w:r>
      <w:r w:rsidRPr="006F2939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of </w:t>
      </w:r>
      <w:proofErr w:type="spellStart"/>
      <w:r w:rsidR="006F2939" w:rsidRPr="006F2939">
        <w:rPr>
          <w:rFonts w:asciiTheme="majorBidi" w:hAnsiTheme="majorBidi" w:cstheme="majorBidi"/>
          <w:b/>
          <w:color w:val="000000" w:themeColor="text1"/>
          <w:sz w:val="28"/>
          <w:szCs w:val="28"/>
        </w:rPr>
        <w:t>Taif</w:t>
      </w:r>
      <w:proofErr w:type="spellEnd"/>
      <w:r w:rsidR="006F2939" w:rsidRPr="006F2939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University</w:t>
      </w:r>
      <w:r w:rsidRPr="006F2939">
        <w:rPr>
          <w:rFonts w:asciiTheme="majorBidi" w:hAnsiTheme="majorBidi" w:cstheme="majorBidi"/>
          <w:b/>
          <w:color w:val="000000" w:themeColor="text1"/>
          <w:sz w:val="28"/>
          <w:szCs w:val="28"/>
        </w:rPr>
        <w:t>, agree that:</w:t>
      </w:r>
    </w:p>
    <w:p w:rsidR="006F2939" w:rsidRPr="006F2939" w:rsidRDefault="006F2939" w:rsidP="006F2939">
      <w:pPr>
        <w:pStyle w:val="a3"/>
        <w:spacing w:before="120"/>
        <w:rPr>
          <w:rFonts w:asciiTheme="majorBidi" w:hAnsiTheme="majorBidi" w:cstheme="majorBidi"/>
          <w:sz w:val="24"/>
          <w:szCs w:val="24"/>
        </w:rPr>
      </w:pPr>
    </w:p>
    <w:p w:rsidR="00827E69" w:rsidRPr="006F2939" w:rsidRDefault="00827E69" w:rsidP="00827E69">
      <w:pPr>
        <w:pStyle w:val="a3"/>
        <w:numPr>
          <w:ilvl w:val="0"/>
          <w:numId w:val="1"/>
        </w:numPr>
        <w:spacing w:before="120" w:after="0"/>
        <w:rPr>
          <w:rFonts w:asciiTheme="majorBidi" w:hAnsiTheme="majorBidi" w:cstheme="majorBidi"/>
          <w:sz w:val="24"/>
          <w:szCs w:val="24"/>
        </w:rPr>
      </w:pPr>
      <w:r w:rsidRPr="006F2939">
        <w:rPr>
          <w:rFonts w:asciiTheme="majorBidi" w:hAnsiTheme="majorBidi" w:cstheme="majorBidi"/>
          <w:sz w:val="24"/>
          <w:szCs w:val="24"/>
        </w:rPr>
        <w:t>I have fully read, understood, and agree to comply with the KAUST ‘</w:t>
      </w:r>
      <w:proofErr w:type="spellStart"/>
      <w:r w:rsidRPr="006F2939">
        <w:rPr>
          <w:rFonts w:asciiTheme="majorBidi" w:hAnsiTheme="majorBidi" w:cstheme="majorBidi"/>
          <w:sz w:val="24"/>
          <w:szCs w:val="24"/>
        </w:rPr>
        <w:t>Shaheen</w:t>
      </w:r>
      <w:proofErr w:type="spellEnd"/>
      <w:r w:rsidRPr="006F2939">
        <w:rPr>
          <w:rFonts w:asciiTheme="majorBidi" w:hAnsiTheme="majorBidi" w:cstheme="majorBidi"/>
          <w:sz w:val="24"/>
          <w:szCs w:val="24"/>
        </w:rPr>
        <w:t xml:space="preserve">’ HPC System Usage Terms &amp; Conditions as stated in </w:t>
      </w:r>
      <w:r w:rsidRPr="006F2939">
        <w:rPr>
          <w:rFonts w:asciiTheme="majorBidi" w:hAnsiTheme="majorBidi" w:cstheme="majorBidi"/>
          <w:sz w:val="24"/>
          <w:szCs w:val="24"/>
          <w:lang w:eastAsia="en-GB"/>
        </w:rPr>
        <w:t>‘</w:t>
      </w:r>
      <w:r w:rsidRPr="006F2939">
        <w:rPr>
          <w:rFonts w:asciiTheme="majorBidi" w:hAnsiTheme="majorBidi" w:cstheme="majorBidi"/>
          <w:i/>
          <w:sz w:val="24"/>
          <w:szCs w:val="24"/>
          <w:lang w:eastAsia="en-GB"/>
        </w:rPr>
        <w:t xml:space="preserve">KSL </w:t>
      </w:r>
      <w:proofErr w:type="spellStart"/>
      <w:r w:rsidRPr="006F2939">
        <w:rPr>
          <w:rFonts w:asciiTheme="majorBidi" w:hAnsiTheme="majorBidi" w:cstheme="majorBidi"/>
          <w:i/>
          <w:sz w:val="24"/>
          <w:szCs w:val="24"/>
          <w:lang w:eastAsia="en-GB"/>
        </w:rPr>
        <w:t>Shaheen</w:t>
      </w:r>
      <w:proofErr w:type="spellEnd"/>
      <w:r w:rsidRPr="006F2939">
        <w:rPr>
          <w:rFonts w:asciiTheme="majorBidi" w:hAnsiTheme="majorBidi" w:cstheme="majorBidi"/>
          <w:i/>
          <w:sz w:val="24"/>
          <w:szCs w:val="24"/>
          <w:lang w:eastAsia="en-GB"/>
        </w:rPr>
        <w:t xml:space="preserve"> HPC Systems Terms &amp; Conditions of Usage’</w:t>
      </w:r>
      <w:r w:rsidRPr="006F2939">
        <w:rPr>
          <w:rFonts w:asciiTheme="majorBidi" w:hAnsiTheme="majorBidi" w:cstheme="majorBidi"/>
          <w:sz w:val="24"/>
          <w:szCs w:val="24"/>
          <w:lang w:eastAsia="en-GB"/>
        </w:rPr>
        <w:t xml:space="preserve">. </w:t>
      </w:r>
      <w:hyperlink r:id="rId5" w:history="1">
        <w:r w:rsidRPr="006F2939">
          <w:rPr>
            <w:rStyle w:val="Hyperlink"/>
            <w:rFonts w:asciiTheme="majorBidi" w:hAnsiTheme="majorBidi" w:cstheme="majorBidi"/>
            <w:sz w:val="24"/>
            <w:szCs w:val="24"/>
            <w:lang w:eastAsia="en-GB"/>
          </w:rPr>
          <w:t>https://www.hpc.kaust.edu.sa/sites/default/files/files/public/documents/KSL_Shaheen_HPC_Systems_Terms_and_Conditions_of_Usage_v1.6_140131.pdf</w:t>
        </w:r>
      </w:hyperlink>
    </w:p>
    <w:p w:rsidR="00827E69" w:rsidRPr="006F2939" w:rsidRDefault="00827E69" w:rsidP="006F2939">
      <w:pPr>
        <w:pStyle w:val="a3"/>
        <w:spacing w:before="120" w:after="0"/>
        <w:rPr>
          <w:rFonts w:asciiTheme="majorBidi" w:hAnsiTheme="majorBidi" w:cstheme="majorBidi"/>
          <w:sz w:val="24"/>
          <w:szCs w:val="24"/>
        </w:rPr>
      </w:pPr>
    </w:p>
    <w:p w:rsidR="00827E69" w:rsidRPr="006F2939" w:rsidRDefault="00827E69" w:rsidP="00827E69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F2939">
        <w:rPr>
          <w:rFonts w:asciiTheme="majorBidi" w:hAnsiTheme="majorBidi" w:cstheme="majorBidi"/>
          <w:sz w:val="24"/>
          <w:szCs w:val="24"/>
        </w:rPr>
        <w:t>I understand that I must submit a project proposal to request an allocation of KAUST ‘</w:t>
      </w:r>
      <w:proofErr w:type="spellStart"/>
      <w:r w:rsidRPr="006F2939">
        <w:rPr>
          <w:rFonts w:asciiTheme="majorBidi" w:hAnsiTheme="majorBidi" w:cstheme="majorBidi"/>
          <w:sz w:val="24"/>
          <w:szCs w:val="24"/>
        </w:rPr>
        <w:t>Shaheen</w:t>
      </w:r>
      <w:proofErr w:type="spellEnd"/>
      <w:r w:rsidRPr="006F2939">
        <w:rPr>
          <w:rFonts w:asciiTheme="majorBidi" w:hAnsiTheme="majorBidi" w:cstheme="majorBidi"/>
          <w:sz w:val="24"/>
          <w:szCs w:val="24"/>
        </w:rPr>
        <w:t>’ HPC resources and that those resources will be provided only after my project proposal has been assessed and approved by the KAUST Supercomputing Laboratory (KSL) Management Committee which manages the ‘</w:t>
      </w:r>
      <w:proofErr w:type="spellStart"/>
      <w:r w:rsidRPr="006F2939">
        <w:rPr>
          <w:rFonts w:asciiTheme="majorBidi" w:hAnsiTheme="majorBidi" w:cstheme="majorBidi"/>
          <w:sz w:val="24"/>
          <w:szCs w:val="24"/>
        </w:rPr>
        <w:t>Shaheen</w:t>
      </w:r>
      <w:proofErr w:type="spellEnd"/>
      <w:r w:rsidRPr="006F2939">
        <w:rPr>
          <w:rFonts w:asciiTheme="majorBidi" w:hAnsiTheme="majorBidi" w:cstheme="majorBidi"/>
          <w:sz w:val="24"/>
          <w:szCs w:val="24"/>
        </w:rPr>
        <w:t xml:space="preserve">’ HPC systems at KAUST. </w:t>
      </w:r>
    </w:p>
    <w:p w:rsidR="006F2939" w:rsidRPr="006F2939" w:rsidRDefault="006F2939" w:rsidP="006F2939">
      <w:pPr>
        <w:rPr>
          <w:rFonts w:asciiTheme="majorBidi" w:hAnsiTheme="majorBidi" w:cstheme="majorBidi"/>
        </w:rPr>
      </w:pPr>
    </w:p>
    <w:p w:rsidR="006F2939" w:rsidRPr="006F2939" w:rsidRDefault="00827E69" w:rsidP="006F2939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F2939">
        <w:rPr>
          <w:rFonts w:asciiTheme="majorBidi" w:hAnsiTheme="majorBidi" w:cstheme="majorBidi"/>
          <w:sz w:val="24"/>
          <w:szCs w:val="24"/>
        </w:rPr>
        <w:t>I will immediately advise the relevant KAUST authorities of any suspected breach of the above mentioned Terms &amp; Conditions of Usage, or any change in my circumstances or usage of the systems.</w:t>
      </w:r>
    </w:p>
    <w:p w:rsidR="006F2939" w:rsidRPr="006F2939" w:rsidRDefault="006F2939" w:rsidP="006F2939">
      <w:pPr>
        <w:rPr>
          <w:rFonts w:asciiTheme="majorBidi" w:hAnsiTheme="majorBidi" w:cstheme="majorBidi"/>
          <w:color w:val="000000" w:themeColor="text1"/>
        </w:rPr>
      </w:pPr>
    </w:p>
    <w:p w:rsidR="00827E69" w:rsidRPr="006F2939" w:rsidRDefault="006F2939" w:rsidP="006F2939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F29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understood that </w:t>
      </w:r>
      <w:proofErr w:type="spellStart"/>
      <w:r w:rsidRPr="006F2939">
        <w:rPr>
          <w:rFonts w:asciiTheme="majorBidi" w:hAnsiTheme="majorBidi" w:cstheme="majorBidi"/>
          <w:b/>
          <w:color w:val="000000" w:themeColor="text1"/>
          <w:sz w:val="24"/>
          <w:szCs w:val="24"/>
        </w:rPr>
        <w:t>Taif</w:t>
      </w:r>
      <w:proofErr w:type="spellEnd"/>
      <w:r w:rsidRPr="006F293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6F2939">
        <w:rPr>
          <w:rFonts w:asciiTheme="majorBidi" w:hAnsiTheme="majorBidi" w:cstheme="majorBidi"/>
          <w:b/>
          <w:color w:val="000000" w:themeColor="text1"/>
          <w:sz w:val="24"/>
          <w:szCs w:val="24"/>
        </w:rPr>
        <w:t>University</w:t>
      </w:r>
      <w:r w:rsidRPr="006F2939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r w:rsidR="00827E69" w:rsidRPr="006F2939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="00827E69" w:rsidRPr="006F2939">
        <w:rPr>
          <w:rFonts w:asciiTheme="majorBidi" w:hAnsiTheme="majorBidi" w:cstheme="majorBidi"/>
          <w:sz w:val="24"/>
          <w:szCs w:val="24"/>
        </w:rPr>
        <w:t xml:space="preserve"> use the Cray XC40 and/or other KAUST HPC systems for the following:</w:t>
      </w:r>
    </w:p>
    <w:p w:rsidR="00827E69" w:rsidRPr="006F2939" w:rsidRDefault="00D53D91" w:rsidP="00827E69">
      <w:pPr>
        <w:pStyle w:val="a3"/>
        <w:numPr>
          <w:ilvl w:val="0"/>
          <w:numId w:val="2"/>
        </w:numPr>
        <w:spacing w:before="120" w:after="0" w:line="240" w:lineRule="auto"/>
        <w:ind w:left="900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827E69" w:rsidRPr="006F2939">
        <w:rPr>
          <w:rFonts w:asciiTheme="majorBidi" w:hAnsiTheme="majorBidi" w:cstheme="majorBidi"/>
          <w:sz w:val="24"/>
          <w:szCs w:val="24"/>
        </w:rPr>
        <w:t>ational security and/or intelligence work;</w:t>
      </w:r>
    </w:p>
    <w:p w:rsidR="00827E69" w:rsidRPr="006F2939" w:rsidRDefault="00D53D91" w:rsidP="00827E69">
      <w:pPr>
        <w:pStyle w:val="a3"/>
        <w:numPr>
          <w:ilvl w:val="0"/>
          <w:numId w:val="2"/>
        </w:numPr>
        <w:spacing w:before="120" w:after="0" w:line="240" w:lineRule="auto"/>
        <w:ind w:left="900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827E69" w:rsidRPr="006F2939">
        <w:rPr>
          <w:rFonts w:asciiTheme="majorBidi" w:hAnsiTheme="majorBidi" w:cstheme="majorBidi"/>
          <w:sz w:val="24"/>
          <w:szCs w:val="24"/>
        </w:rPr>
        <w:t>he design, development, production, testing, or use of conventional, nuclear, chemical, biological, or radiological weapons (WMD), rocket systems (ballistic, space or sounding rockets), unmanned aerial vehicles/systems, satellites, and nuclear or other WMD facilities, and</w:t>
      </w:r>
    </w:p>
    <w:p w:rsidR="006F2939" w:rsidRPr="006F2939" w:rsidRDefault="006F2939" w:rsidP="006F2939">
      <w:pPr>
        <w:pStyle w:val="a3"/>
        <w:numPr>
          <w:ilvl w:val="0"/>
          <w:numId w:val="2"/>
        </w:numPr>
        <w:spacing w:before="120"/>
        <w:ind w:left="900"/>
        <w:rPr>
          <w:rFonts w:asciiTheme="majorBidi" w:hAnsiTheme="majorBidi" w:cstheme="majorBidi"/>
          <w:sz w:val="24"/>
          <w:szCs w:val="24"/>
        </w:rPr>
      </w:pPr>
      <w:proofErr w:type="spellStart"/>
      <w:r w:rsidRPr="006F2939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Taif</w:t>
      </w:r>
      <w:proofErr w:type="spellEnd"/>
      <w:r w:rsidRPr="006F2939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F2939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University</w:t>
      </w:r>
      <w:r w:rsidR="00827E69" w:rsidRPr="006F2939">
        <w:rPr>
          <w:rFonts w:asciiTheme="majorBidi" w:hAnsiTheme="majorBidi" w:cstheme="majorBidi"/>
          <w:bCs/>
          <w:sz w:val="24"/>
          <w:szCs w:val="24"/>
        </w:rPr>
        <w:t>does</w:t>
      </w:r>
      <w:proofErr w:type="spellEnd"/>
      <w:r w:rsidR="00827E69" w:rsidRPr="006F2939">
        <w:rPr>
          <w:rFonts w:asciiTheme="majorBidi" w:hAnsiTheme="majorBidi" w:cstheme="majorBidi"/>
          <w:sz w:val="24"/>
          <w:szCs w:val="24"/>
        </w:rPr>
        <w:t xml:space="preserve"> not permit or support such uses.</w:t>
      </w:r>
    </w:p>
    <w:p w:rsidR="006F2939" w:rsidRPr="006F2939" w:rsidRDefault="006F2939" w:rsidP="006F2939">
      <w:pPr>
        <w:pStyle w:val="a3"/>
        <w:spacing w:before="120"/>
        <w:ind w:left="900"/>
        <w:rPr>
          <w:rFonts w:asciiTheme="majorBidi" w:hAnsiTheme="majorBidi" w:cstheme="majorBidi"/>
          <w:sz w:val="24"/>
          <w:szCs w:val="24"/>
        </w:rPr>
      </w:pPr>
    </w:p>
    <w:p w:rsidR="00827E69" w:rsidRPr="006F2939" w:rsidRDefault="00827E69" w:rsidP="006F2939">
      <w:pPr>
        <w:pStyle w:val="a3"/>
        <w:numPr>
          <w:ilvl w:val="0"/>
          <w:numId w:val="2"/>
        </w:numPr>
        <w:spacing w:before="120"/>
        <w:ind w:left="900"/>
        <w:rPr>
          <w:rFonts w:asciiTheme="majorBidi" w:hAnsiTheme="majorBidi" w:cstheme="majorBidi"/>
          <w:sz w:val="24"/>
          <w:szCs w:val="24"/>
        </w:rPr>
      </w:pPr>
      <w:r w:rsidRPr="006F2939">
        <w:rPr>
          <w:rFonts w:asciiTheme="majorBidi" w:hAnsiTheme="majorBidi" w:cstheme="majorBidi"/>
          <w:sz w:val="24"/>
          <w:szCs w:val="24"/>
        </w:rPr>
        <w:t xml:space="preserve">In </w:t>
      </w:r>
      <w:r w:rsidRPr="006F29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addition, </w:t>
      </w:r>
      <w:proofErr w:type="spellStart"/>
      <w:r w:rsidR="006F2939" w:rsidRPr="006F2939">
        <w:rPr>
          <w:rFonts w:asciiTheme="majorBidi" w:hAnsiTheme="majorBidi" w:cstheme="majorBidi"/>
          <w:color w:val="000000" w:themeColor="text1"/>
          <w:sz w:val="24"/>
          <w:szCs w:val="24"/>
        </w:rPr>
        <w:t>Taif</w:t>
      </w:r>
      <w:proofErr w:type="spellEnd"/>
      <w:r w:rsidR="006F2939" w:rsidRPr="006F29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</w:t>
      </w:r>
      <w:r w:rsidRPr="006F29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r w:rsidRPr="006F2939">
        <w:rPr>
          <w:rFonts w:asciiTheme="majorBidi" w:hAnsiTheme="majorBidi" w:cstheme="majorBidi"/>
          <w:sz w:val="24"/>
          <w:szCs w:val="24"/>
        </w:rPr>
        <w:t xml:space="preserve">fully aware of the national export control regulations of the United States that describe activities for which the United States would not </w:t>
      </w:r>
      <w:r w:rsidR="006F2939" w:rsidRPr="006F2939">
        <w:rPr>
          <w:rFonts w:asciiTheme="majorBidi" w:hAnsiTheme="majorBidi" w:cstheme="majorBidi"/>
          <w:sz w:val="24"/>
          <w:szCs w:val="24"/>
        </w:rPr>
        <w:t>authorize</w:t>
      </w:r>
      <w:r w:rsidRPr="006F2939">
        <w:rPr>
          <w:rFonts w:asciiTheme="majorBidi" w:hAnsiTheme="majorBidi" w:cstheme="majorBidi"/>
          <w:sz w:val="24"/>
          <w:szCs w:val="24"/>
        </w:rPr>
        <w:t xml:space="preserve"> the export of such a computer, and of the Terms &amp; Conditions of Usage for the KAUST ‘</w:t>
      </w:r>
      <w:proofErr w:type="spellStart"/>
      <w:r w:rsidRPr="006F2939">
        <w:rPr>
          <w:rFonts w:asciiTheme="majorBidi" w:hAnsiTheme="majorBidi" w:cstheme="majorBidi"/>
          <w:sz w:val="24"/>
          <w:szCs w:val="24"/>
        </w:rPr>
        <w:t>Shaheen</w:t>
      </w:r>
      <w:proofErr w:type="spellEnd"/>
      <w:r w:rsidRPr="006F2939">
        <w:rPr>
          <w:rFonts w:asciiTheme="majorBidi" w:hAnsiTheme="majorBidi" w:cstheme="majorBidi"/>
          <w:sz w:val="24"/>
          <w:szCs w:val="24"/>
        </w:rPr>
        <w:t>’ HPC systems.</w:t>
      </w:r>
    </w:p>
    <w:p w:rsidR="00827E69" w:rsidRDefault="00827E69">
      <w:pPr>
        <w:rPr>
          <w:rFonts w:asciiTheme="majorBidi" w:hAnsiTheme="majorBidi" w:cstheme="majorBidi"/>
        </w:rPr>
      </w:pPr>
    </w:p>
    <w:p w:rsidR="006F2939" w:rsidRDefault="006F2939">
      <w:pPr>
        <w:rPr>
          <w:rFonts w:asciiTheme="majorBidi" w:hAnsiTheme="majorBidi" w:cstheme="majorBidi"/>
        </w:rPr>
      </w:pPr>
      <w:bookmarkStart w:id="0" w:name="_GoBack"/>
      <w:bookmarkEnd w:id="0"/>
    </w:p>
    <w:p w:rsidR="006F2939" w:rsidRPr="006F2939" w:rsidRDefault="006F2939">
      <w:pPr>
        <w:rPr>
          <w:rFonts w:asciiTheme="majorBidi" w:hAnsiTheme="majorBidi" w:cstheme="majorBidi"/>
        </w:rPr>
      </w:pPr>
    </w:p>
    <w:p w:rsidR="00827E69" w:rsidRPr="00B87F8A" w:rsidRDefault="00827E69" w:rsidP="00827E69">
      <w:pPr>
        <w:tabs>
          <w:tab w:val="left" w:pos="1560"/>
        </w:tabs>
        <w:spacing w:before="12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87F8A">
        <w:rPr>
          <w:rFonts w:asciiTheme="majorBidi" w:hAnsiTheme="majorBidi" w:cstheme="majorBidi"/>
          <w:b/>
          <w:bCs/>
          <w:sz w:val="28"/>
          <w:szCs w:val="28"/>
          <w:lang w:val="en-GB"/>
        </w:rPr>
        <w:t>User Signature:</w:t>
      </w:r>
      <w:r w:rsidRPr="00B87F8A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  <w:t>__________________________________________</w:t>
      </w:r>
    </w:p>
    <w:p w:rsidR="00827E69" w:rsidRPr="00B87F8A" w:rsidRDefault="00827E69" w:rsidP="00827E69">
      <w:pPr>
        <w:tabs>
          <w:tab w:val="left" w:pos="1560"/>
        </w:tabs>
        <w:spacing w:before="12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87F8A">
        <w:rPr>
          <w:rFonts w:asciiTheme="majorBidi" w:hAnsiTheme="majorBidi" w:cstheme="majorBidi"/>
          <w:b/>
          <w:bCs/>
          <w:sz w:val="28"/>
          <w:szCs w:val="28"/>
          <w:lang w:val="en-GB"/>
        </w:rPr>
        <w:t>Name:</w:t>
      </w:r>
      <w:r w:rsidRPr="00B87F8A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  <w:t>__________________________________________</w:t>
      </w:r>
    </w:p>
    <w:p w:rsidR="00827E69" w:rsidRPr="00B87F8A" w:rsidRDefault="00827E69" w:rsidP="00827E69">
      <w:pPr>
        <w:tabs>
          <w:tab w:val="left" w:pos="1560"/>
        </w:tabs>
        <w:spacing w:before="12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87F8A">
        <w:rPr>
          <w:rFonts w:asciiTheme="majorBidi" w:hAnsiTheme="majorBidi" w:cstheme="majorBidi"/>
          <w:b/>
          <w:bCs/>
          <w:sz w:val="28"/>
          <w:szCs w:val="28"/>
          <w:lang w:val="en-GB"/>
        </w:rPr>
        <w:t>Date:</w:t>
      </w:r>
      <w:r w:rsidRPr="00B87F8A">
        <w:rPr>
          <w:rFonts w:asciiTheme="majorBidi" w:hAnsiTheme="majorBidi" w:cstheme="majorBidi"/>
          <w:b/>
          <w:bCs/>
          <w:sz w:val="28"/>
          <w:szCs w:val="28"/>
          <w:lang w:val="en-GB"/>
        </w:rPr>
        <w:tab/>
        <w:t>___________________________</w:t>
      </w:r>
    </w:p>
    <w:p w:rsidR="00827E69" w:rsidRPr="00B87F8A" w:rsidRDefault="00827E69">
      <w:pPr>
        <w:rPr>
          <w:rFonts w:asciiTheme="majorBidi" w:hAnsiTheme="majorBidi" w:cstheme="majorBidi"/>
          <w:sz w:val="28"/>
          <w:szCs w:val="28"/>
        </w:rPr>
      </w:pPr>
    </w:p>
    <w:sectPr w:rsidR="00827E69" w:rsidRPr="00B87F8A" w:rsidSect="00D648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56"/>
    <w:multiLevelType w:val="hybridMultilevel"/>
    <w:tmpl w:val="85C08B6E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2ADA26DC"/>
    <w:multiLevelType w:val="hybridMultilevel"/>
    <w:tmpl w:val="E9F8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251B5"/>
    <w:multiLevelType w:val="hybridMultilevel"/>
    <w:tmpl w:val="8A04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D1FCC"/>
    <w:multiLevelType w:val="hybridMultilevel"/>
    <w:tmpl w:val="F49832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27E69"/>
    <w:rsid w:val="001F7DD4"/>
    <w:rsid w:val="006F2939"/>
    <w:rsid w:val="00767D7D"/>
    <w:rsid w:val="00827E69"/>
    <w:rsid w:val="008C2385"/>
    <w:rsid w:val="00B87F8A"/>
    <w:rsid w:val="00D53D91"/>
    <w:rsid w:val="00D648DB"/>
    <w:rsid w:val="00EE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styleId="Hyperlink">
    <w:name w:val="Hyperlink"/>
    <w:basedOn w:val="a0"/>
    <w:uiPriority w:val="99"/>
    <w:unhideWhenUsed/>
    <w:rsid w:val="00827E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3D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pc.kaust.edu.sa/sites/default/files/files/public/documents/KSL_Shaheen_HPC_Systems_Terms_and_Conditions_of_Usage_v1.6_1401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z.zahid</cp:lastModifiedBy>
  <cp:revision>2</cp:revision>
  <dcterms:created xsi:type="dcterms:W3CDTF">2018-11-04T10:11:00Z</dcterms:created>
  <dcterms:modified xsi:type="dcterms:W3CDTF">2018-11-04T10:11:00Z</dcterms:modified>
</cp:coreProperties>
</file>